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098" w:rsidRDefault="00AE4098" w:rsidP="00AE4098">
      <w:pPr>
        <w:autoSpaceDE w:val="0"/>
        <w:autoSpaceDN w:val="0"/>
        <w:adjustRightInd w:val="0"/>
      </w:pPr>
      <w:r>
        <w:t xml:space="preserve">We thank Reviewer #3 for their Review of the manuscript. Below, we list the Reviewer’s comments in red, and our responses in black. </w:t>
      </w:r>
    </w:p>
    <w:p w:rsidR="00AE4098" w:rsidRPr="00AE4098" w:rsidRDefault="00AE4098" w:rsidP="00AE4098">
      <w:pPr>
        <w:autoSpaceDE w:val="0"/>
        <w:autoSpaceDN w:val="0"/>
        <w:adjustRightInd w:val="0"/>
      </w:pPr>
    </w:p>
    <w:p w:rsidR="00AE4098" w:rsidRDefault="00AE4098" w:rsidP="00AE4098">
      <w:pPr>
        <w:autoSpaceDE w:val="0"/>
        <w:autoSpaceDN w:val="0"/>
        <w:adjustRightInd w:val="0"/>
        <w:rPr>
          <w:color w:val="FF0000"/>
        </w:rPr>
      </w:pPr>
      <w:r w:rsidRPr="00AE4098">
        <w:rPr>
          <w:color w:val="FF0000"/>
        </w:rPr>
        <w:t xml:space="preserve">Thus it concludes an incomplete picture for the whole atmospheric energetics and would easily mislead the readers, who would think in the way as presented in the section (lines from 584), “formulated the atmospheric energy budget in terms of the shortwave energy absorbed within the atmosphere and the net (non-solar) exchange of energy between the surface and the atmosphere” that misses a big term of OLR for the atmosphere, and without OLR, the atmosphere would be kept warming forever as long as the Sun is alive (and there would not be any living things on the Earth long time ago). </w:t>
      </w:r>
    </w:p>
    <w:p w:rsidR="00AE4098" w:rsidRDefault="00AE4098" w:rsidP="00AE4098">
      <w:pPr>
        <w:autoSpaceDE w:val="0"/>
        <w:autoSpaceDN w:val="0"/>
        <w:adjustRightInd w:val="0"/>
        <w:rPr>
          <w:color w:val="FF0000"/>
        </w:rPr>
      </w:pPr>
    </w:p>
    <w:p w:rsidR="00AE4098" w:rsidRDefault="00AE4098" w:rsidP="00AE4098">
      <w:pPr>
        <w:autoSpaceDE w:val="0"/>
        <w:autoSpaceDN w:val="0"/>
        <w:adjustRightInd w:val="0"/>
      </w:pPr>
      <w:r>
        <w:t xml:space="preserve">The Reviewer’s assessment of our work is incorrect on several counts. First, our analysis of both the mean state and the carbon dioxide doubling experiments both explicitly include OLR in the analysis. </w:t>
      </w:r>
      <w:r w:rsidR="00607BCC">
        <w:t>Secondly, o</w:t>
      </w:r>
      <w:r>
        <w:t xml:space="preserve">ur </w:t>
      </w:r>
      <w:r w:rsidR="00607BCC">
        <w:t xml:space="preserve">seasonal anomaly </w:t>
      </w:r>
      <w:r>
        <w:t>energy budget is balanced by construction. In the observations the SHF term is calculated from the residual of the total energy budget and the other terms and thus the total energy budget is satisfied exactly. Similarly, in the model, the heat flux divergence is assessed as a residual and the energy budget is identically satisfied</w:t>
      </w:r>
      <w:r w:rsidR="001A1885">
        <w:t xml:space="preserve"> (on all time scales)</w:t>
      </w:r>
      <w:r>
        <w:t xml:space="preserve">.  </w:t>
      </w:r>
      <w:r w:rsidR="00607BCC">
        <w:t>Thir</w:t>
      </w:r>
      <w:bookmarkStart w:id="0" w:name="_GoBack"/>
      <w:bookmarkEnd w:id="0"/>
      <w:r>
        <w:t>dly, our paper analyzes the annual cycle by calculating and discussing the magnitude of the annual harmonics. The annual mean does not contribute to any of these</w:t>
      </w:r>
      <w:r w:rsidR="001A1885">
        <w:t xml:space="preserve"> calculations. T</w:t>
      </w:r>
      <w:r>
        <w:t>he Reviewer</w:t>
      </w:r>
      <w:r w:rsidR="001A1885">
        <w:t>’</w:t>
      </w:r>
      <w:r>
        <w:t>s</w:t>
      </w:r>
      <w:r w:rsidR="001A1885">
        <w:t xml:space="preserve"> comments seem to have confused the annual mean and seasonal cycle and are not relevant to our manuscript. </w:t>
      </w:r>
    </w:p>
    <w:p w:rsidR="001A1885" w:rsidRDefault="001A1885" w:rsidP="00AE4098">
      <w:pPr>
        <w:autoSpaceDE w:val="0"/>
        <w:autoSpaceDN w:val="0"/>
        <w:adjustRightInd w:val="0"/>
      </w:pPr>
    </w:p>
    <w:p w:rsidR="001A1885" w:rsidRPr="00AE4098" w:rsidRDefault="001A1885" w:rsidP="00AE4098">
      <w:pPr>
        <w:autoSpaceDE w:val="0"/>
        <w:autoSpaceDN w:val="0"/>
        <w:adjustRightInd w:val="0"/>
      </w:pPr>
      <w:r>
        <w:t xml:space="preserve">If we were to analyze the total energy budget of the atmosphere, as the Reviewer suggests, we would be left with the equation 0 = 0 and little would be learned. Instead, we chose to dissect the energy budget into the physically relevant components that contribute to the heating of the atmosphere and those which damp the seasonal cycle. </w:t>
      </w:r>
      <w:proofErr w:type="gramStart"/>
      <w:r>
        <w:t>That approach lend</w:t>
      </w:r>
      <w:proofErr w:type="gramEnd"/>
      <w:r>
        <w:t xml:space="preserve"> insight into the processes that contribute to heating the atmosphere seasonally and the temperature response of the atmosphere.    </w:t>
      </w:r>
    </w:p>
    <w:p w:rsidR="00AE4098" w:rsidRDefault="00AE4098" w:rsidP="00AE4098"/>
    <w:p w:rsidR="00AE4098" w:rsidRDefault="00AE4098" w:rsidP="00AE4098">
      <w:pPr>
        <w:rPr>
          <w:color w:val="FF0000"/>
        </w:rPr>
      </w:pPr>
      <w:r w:rsidRPr="001A1885">
        <w:rPr>
          <w:color w:val="FF0000"/>
        </w:rPr>
        <w:t xml:space="preserve">  As a specific topical study, especially for the </w:t>
      </w:r>
      <w:proofErr w:type="spellStart"/>
      <w:r w:rsidRPr="001A1885">
        <w:rPr>
          <w:color w:val="FF0000"/>
        </w:rPr>
        <w:t>extratropics</w:t>
      </w:r>
      <w:proofErr w:type="spellEnd"/>
      <w:r w:rsidRPr="001A1885">
        <w:rPr>
          <w:color w:val="FF0000"/>
        </w:rPr>
        <w:t xml:space="preserve"> (as defined there), the article is interesting and may be useful to some specific studies; but it should not be presented in a generalized form as it does in Section 6. It can only conclude what the specific finding they have and extend them in a rational way. Section 6 is suggested to be overall revised.</w:t>
      </w:r>
    </w:p>
    <w:p w:rsidR="001A1885" w:rsidRDefault="001A1885" w:rsidP="00AE4098">
      <w:pPr>
        <w:rPr>
          <w:color w:val="FF0000"/>
        </w:rPr>
      </w:pPr>
    </w:p>
    <w:p w:rsidR="001A1885" w:rsidRPr="001A1885" w:rsidRDefault="001A1885" w:rsidP="00AE4098">
      <w:r>
        <w:t xml:space="preserve">Our definition of the </w:t>
      </w:r>
      <w:proofErr w:type="spellStart"/>
      <w:r>
        <w:t>extratropics</w:t>
      </w:r>
      <w:proofErr w:type="spellEnd"/>
      <w:r>
        <w:t xml:space="preserve"> is very broad and encompasses the part of the globe that experiences the most pronounced annual cycle of temperature. The processes that we discuss in the manuscript are fundamental and dictate the magnitude, phase, and spatial structure of the seasona</w:t>
      </w:r>
      <w:r w:rsidR="002E64A1">
        <w:t>l cycle globally. We believe the conclusions reached in the manuscript are sufficiently broad and fundamental to be applicable to a wide range of audiences and future studies.</w:t>
      </w:r>
      <w:r>
        <w:t xml:space="preserve"> </w:t>
      </w:r>
    </w:p>
    <w:p w:rsidR="00AE4098" w:rsidRDefault="00AE4098" w:rsidP="00AE4098">
      <w:r>
        <w:t xml:space="preserve">  </w:t>
      </w:r>
    </w:p>
    <w:p w:rsidR="00AE4098" w:rsidRDefault="00AE4098" w:rsidP="00AE4098">
      <w:r>
        <w:t xml:space="preserve">      </w:t>
      </w:r>
    </w:p>
    <w:p w:rsidR="00AE4098" w:rsidRDefault="00AE4098" w:rsidP="00AE4098"/>
    <w:p w:rsidR="00AE4098" w:rsidRDefault="00AE4098" w:rsidP="00AE4098"/>
    <w:p w:rsidR="00AE4098" w:rsidRDefault="00AE4098" w:rsidP="00AE4098">
      <w:pPr>
        <w:rPr>
          <w:b/>
        </w:rPr>
      </w:pPr>
      <w:r>
        <w:rPr>
          <w:b/>
        </w:rPr>
        <w:t>II. Specific Comments and Suggestions.</w:t>
      </w:r>
    </w:p>
    <w:p w:rsidR="00AE4098" w:rsidRDefault="00AE4098" w:rsidP="00AE4098">
      <w:pPr>
        <w:rPr>
          <w:b/>
        </w:rPr>
      </w:pPr>
    </w:p>
    <w:p w:rsidR="00AE4098" w:rsidRDefault="00AE4098" w:rsidP="00AE4098">
      <w:pPr>
        <w:rPr>
          <w:b/>
        </w:rPr>
      </w:pPr>
      <w:r>
        <w:rPr>
          <w:b/>
        </w:rPr>
        <w:t>1. Text</w:t>
      </w:r>
    </w:p>
    <w:p w:rsidR="00AE4098" w:rsidRDefault="00AE4098" w:rsidP="00AE4098">
      <w:pPr>
        <w:rPr>
          <w:b/>
        </w:rPr>
      </w:pPr>
    </w:p>
    <w:p w:rsidR="00AE4098" w:rsidRDefault="00AE4098" w:rsidP="00AE4098">
      <w:pPr>
        <w:rPr>
          <w:color w:val="FF0000"/>
        </w:rPr>
      </w:pPr>
      <w:r w:rsidRPr="002E64A1">
        <w:rPr>
          <w:color w:val="FF0000"/>
        </w:rPr>
        <w:t>(1). 197.  “</w:t>
      </w:r>
      <w:proofErr w:type="gramStart"/>
      <w:r w:rsidRPr="002E64A1">
        <w:rPr>
          <w:color w:val="FF0000"/>
        </w:rPr>
        <w:t>is</w:t>
      </w:r>
      <w:proofErr w:type="gramEnd"/>
      <w:r w:rsidRPr="002E64A1">
        <w:rPr>
          <w:color w:val="FF0000"/>
        </w:rPr>
        <w:t>” should be ‘in’?</w:t>
      </w:r>
    </w:p>
    <w:p w:rsidR="002E64A1" w:rsidRDefault="002E64A1" w:rsidP="00AE4098">
      <w:pPr>
        <w:rPr>
          <w:color w:val="FF0000"/>
        </w:rPr>
      </w:pPr>
    </w:p>
    <w:p w:rsidR="002E64A1" w:rsidRPr="002E64A1" w:rsidRDefault="002E64A1" w:rsidP="00AE4098">
      <w:proofErr w:type="gramStart"/>
      <w:r w:rsidRPr="002E64A1">
        <w:t>Fixed.</w:t>
      </w:r>
      <w:proofErr w:type="gramEnd"/>
    </w:p>
    <w:p w:rsidR="00AE4098" w:rsidRPr="002E64A1" w:rsidRDefault="00AE4098" w:rsidP="00AE4098">
      <w:pPr>
        <w:rPr>
          <w:color w:val="FF0000"/>
        </w:rPr>
      </w:pPr>
    </w:p>
    <w:p w:rsidR="00AE4098" w:rsidRDefault="00AE4098" w:rsidP="00AE4098">
      <w:pPr>
        <w:rPr>
          <w:color w:val="FF0000"/>
        </w:rPr>
      </w:pPr>
      <w:r w:rsidRPr="002E64A1">
        <w:rPr>
          <w:color w:val="FF0000"/>
        </w:rPr>
        <w:t xml:space="preserve">(2). P. 12 and wherever is applicable. I suggest </w:t>
      </w:r>
      <w:proofErr w:type="gramStart"/>
      <w:r w:rsidRPr="002E64A1">
        <w:rPr>
          <w:color w:val="FF0000"/>
        </w:rPr>
        <w:t>to use</w:t>
      </w:r>
      <w:proofErr w:type="gramEnd"/>
      <w:r w:rsidRPr="002E64A1">
        <w:rPr>
          <w:color w:val="FF0000"/>
        </w:rPr>
        <w:t xml:space="preserve"> “divergence” as originally defined in Eq. 1 and use it to replace all “convergence”, which appear in this page several times and elsewhere as well as some figures.</w:t>
      </w:r>
    </w:p>
    <w:p w:rsidR="002E64A1" w:rsidRDefault="002E64A1" w:rsidP="00AE4098">
      <w:pPr>
        <w:rPr>
          <w:color w:val="FF0000"/>
        </w:rPr>
      </w:pPr>
    </w:p>
    <w:p w:rsidR="002E64A1" w:rsidRPr="002E64A1" w:rsidRDefault="002E64A1" w:rsidP="00AE4098">
      <w:r w:rsidRPr="002E64A1">
        <w:t xml:space="preserve">We use convergence in the text where the divergence is negative. </w:t>
      </w:r>
    </w:p>
    <w:p w:rsidR="00AE4098" w:rsidRPr="002E64A1" w:rsidRDefault="00AE4098" w:rsidP="00AE4098">
      <w:pPr>
        <w:rPr>
          <w:color w:val="FF0000"/>
        </w:rPr>
      </w:pPr>
    </w:p>
    <w:p w:rsidR="00AE4098" w:rsidRDefault="00AE4098" w:rsidP="00AE4098">
      <w:pPr>
        <w:rPr>
          <w:color w:val="FF0000"/>
        </w:rPr>
      </w:pPr>
      <w:r w:rsidRPr="002E64A1">
        <w:rPr>
          <w:color w:val="FF0000"/>
        </w:rPr>
        <w:t>(3). Line 299. What do you mean “muted”? It still away from zero in the figure 5 though it does approaches or cross zero line.</w:t>
      </w:r>
    </w:p>
    <w:p w:rsidR="002E64A1" w:rsidRDefault="002E64A1" w:rsidP="00AE4098">
      <w:pPr>
        <w:rPr>
          <w:color w:val="FF0000"/>
        </w:rPr>
      </w:pPr>
    </w:p>
    <w:p w:rsidR="002E64A1" w:rsidRPr="002E64A1" w:rsidRDefault="002E64A1" w:rsidP="00AE4098">
      <w:r w:rsidRPr="002E64A1">
        <w:t>Muted means reduced in amplitude in this context.</w:t>
      </w:r>
    </w:p>
    <w:p w:rsidR="00AE4098" w:rsidRPr="002E64A1" w:rsidRDefault="00AE4098" w:rsidP="00AE4098">
      <w:pPr>
        <w:rPr>
          <w:color w:val="FF0000"/>
        </w:rPr>
      </w:pPr>
    </w:p>
    <w:p w:rsidR="00AE4098" w:rsidRDefault="00AE4098" w:rsidP="00AE4098">
      <w:pPr>
        <w:rPr>
          <w:color w:val="FF0000"/>
        </w:rPr>
      </w:pPr>
      <w:r w:rsidRPr="002E64A1">
        <w:rPr>
          <w:color w:val="FF0000"/>
        </w:rPr>
        <w:t>(4). Line 339. You mean “in” the northern hemisphere than “in” the southern hemisphere, right?</w:t>
      </w:r>
    </w:p>
    <w:p w:rsidR="001E5883" w:rsidRPr="001E5883" w:rsidRDefault="001E5883" w:rsidP="00AE4098"/>
    <w:p w:rsidR="001E5883" w:rsidRPr="001E5883" w:rsidRDefault="001E5883" w:rsidP="00AE4098">
      <w:r w:rsidRPr="001E5883">
        <w:t xml:space="preserve">Yes. </w:t>
      </w:r>
      <w:proofErr w:type="gramStart"/>
      <w:r w:rsidRPr="001E5883">
        <w:t>Fixed.</w:t>
      </w:r>
      <w:proofErr w:type="gramEnd"/>
    </w:p>
    <w:p w:rsidR="00AE4098" w:rsidRPr="002E64A1" w:rsidRDefault="00AE4098" w:rsidP="00AE4098">
      <w:pPr>
        <w:rPr>
          <w:color w:val="FF0000"/>
        </w:rPr>
      </w:pPr>
    </w:p>
    <w:p w:rsidR="00AE4098" w:rsidRDefault="00AE4098" w:rsidP="00AE4098">
      <w:pPr>
        <w:rPr>
          <w:color w:val="FF0000"/>
        </w:rPr>
      </w:pPr>
      <w:r w:rsidRPr="002E64A1">
        <w:rPr>
          <w:color w:val="FF0000"/>
        </w:rPr>
        <w:t>(5). Line 490. “</w:t>
      </w:r>
      <w:proofErr w:type="gramStart"/>
      <w:r w:rsidRPr="002E64A1">
        <w:rPr>
          <w:color w:val="FF0000"/>
        </w:rPr>
        <w:t>found</w:t>
      </w:r>
      <w:proofErr w:type="gramEnd"/>
      <w:r w:rsidRPr="002E64A1">
        <w:rPr>
          <w:color w:val="FF0000"/>
        </w:rPr>
        <w:t xml:space="preserve"> by”?</w:t>
      </w:r>
    </w:p>
    <w:p w:rsidR="001E5883" w:rsidRDefault="001E5883" w:rsidP="00AE4098">
      <w:pPr>
        <w:rPr>
          <w:color w:val="FF0000"/>
        </w:rPr>
      </w:pPr>
    </w:p>
    <w:p w:rsidR="001E5883" w:rsidRPr="001E5883" w:rsidRDefault="001E5883" w:rsidP="00AE4098">
      <w:proofErr w:type="gramStart"/>
      <w:r w:rsidRPr="001E5883">
        <w:t>Replaced with “demonstrated”.</w:t>
      </w:r>
      <w:proofErr w:type="gramEnd"/>
    </w:p>
    <w:p w:rsidR="00AE4098" w:rsidRPr="002E64A1" w:rsidRDefault="00AE4098" w:rsidP="00AE4098">
      <w:pPr>
        <w:rPr>
          <w:color w:val="FF0000"/>
        </w:rPr>
      </w:pPr>
    </w:p>
    <w:p w:rsidR="00AE4098" w:rsidRDefault="00AE4098" w:rsidP="00AE4098">
      <w:pPr>
        <w:autoSpaceDE w:val="0"/>
        <w:autoSpaceDN w:val="0"/>
        <w:adjustRightInd w:val="0"/>
        <w:rPr>
          <w:color w:val="FF0000"/>
        </w:rPr>
      </w:pPr>
      <w:r w:rsidRPr="002E64A1">
        <w:rPr>
          <w:color w:val="FF0000"/>
        </w:rPr>
        <w:t>(6). Line 548 – 550. “In contrast to the annually averaged energy budget, in the seasonal energy budget the atmosphere is heated from above and is cooled slightly from below (the global average seasonal amplitude of SHF is slightly negative).” Miss ‘in’ on line 549. More importantly, when talking about “the seasonal energy budget in the atmosphere”, you are supposed to include all the involved energy terms and you cannot leave OLW out.</w:t>
      </w:r>
    </w:p>
    <w:p w:rsidR="001E5883" w:rsidRDefault="001E5883" w:rsidP="00AE4098">
      <w:pPr>
        <w:autoSpaceDE w:val="0"/>
        <w:autoSpaceDN w:val="0"/>
        <w:adjustRightInd w:val="0"/>
        <w:rPr>
          <w:color w:val="FF0000"/>
        </w:rPr>
      </w:pPr>
    </w:p>
    <w:p w:rsidR="001E5883" w:rsidRPr="001E5883" w:rsidRDefault="001E5883" w:rsidP="00AE4098">
      <w:pPr>
        <w:autoSpaceDE w:val="0"/>
        <w:autoSpaceDN w:val="0"/>
        <w:adjustRightInd w:val="0"/>
      </w:pPr>
      <w:r w:rsidRPr="001E5883">
        <w:t xml:space="preserve">This sentence has been rewritten. </w:t>
      </w:r>
      <w:proofErr w:type="gramStart"/>
      <w:r w:rsidRPr="001E5883">
        <w:t>This discussion only includes the heating terms—see</w:t>
      </w:r>
      <w:proofErr w:type="gramEnd"/>
      <w:r w:rsidRPr="001E5883">
        <w:t xml:space="preserve"> response to major comments.</w:t>
      </w:r>
    </w:p>
    <w:p w:rsidR="00AE4098" w:rsidRPr="002E64A1" w:rsidRDefault="00AE4098" w:rsidP="00AE4098">
      <w:pPr>
        <w:autoSpaceDE w:val="0"/>
        <w:autoSpaceDN w:val="0"/>
        <w:adjustRightInd w:val="0"/>
        <w:rPr>
          <w:color w:val="FF0000"/>
        </w:rPr>
      </w:pPr>
    </w:p>
    <w:p w:rsidR="00AE4098" w:rsidRPr="002E64A1" w:rsidRDefault="00AE4098" w:rsidP="00AE4098">
      <w:pPr>
        <w:autoSpaceDE w:val="0"/>
        <w:autoSpaceDN w:val="0"/>
        <w:adjustRightInd w:val="0"/>
        <w:rPr>
          <w:color w:val="FF0000"/>
        </w:rPr>
      </w:pPr>
      <w:r w:rsidRPr="002E64A1">
        <w:rPr>
          <w:color w:val="FF0000"/>
        </w:rPr>
        <w:t xml:space="preserve">(7). Lines 600-604. I think that there is nobody underestimates the importance of the vertical energy distributions; rather there already have been many researches interested in this topic so you do not need to say so much.     </w:t>
      </w:r>
    </w:p>
    <w:p w:rsidR="00AE4098" w:rsidRDefault="00AE4098" w:rsidP="00AE4098">
      <w:pPr>
        <w:ind w:firstLine="120"/>
        <w:rPr>
          <w:color w:val="FF0000"/>
        </w:rPr>
      </w:pPr>
    </w:p>
    <w:p w:rsidR="00445B41" w:rsidRPr="00445B41" w:rsidRDefault="00445B41" w:rsidP="00AE4098">
      <w:pPr>
        <w:ind w:firstLine="120"/>
      </w:pPr>
      <w:r w:rsidRPr="00445B41">
        <w:t xml:space="preserve">We disagree. The prolific use of </w:t>
      </w:r>
      <w:proofErr w:type="spellStart"/>
      <w:r w:rsidRPr="00445B41">
        <w:t>radiative</w:t>
      </w:r>
      <w:proofErr w:type="spellEnd"/>
      <w:r w:rsidRPr="00445B41">
        <w:t xml:space="preserve"> forcing at the TOA within the field suggest that much of the research community has underestimated the role that the vertical structure of forcing within the troposphere plays in setting the response.  </w:t>
      </w:r>
    </w:p>
    <w:p w:rsidR="00AE4098" w:rsidRPr="002E64A1" w:rsidRDefault="00AE4098" w:rsidP="00AE4098">
      <w:pPr>
        <w:ind w:firstLine="120"/>
        <w:rPr>
          <w:color w:val="FF0000"/>
        </w:rPr>
      </w:pPr>
      <w:r w:rsidRPr="002E64A1">
        <w:rPr>
          <w:color w:val="FF0000"/>
        </w:rPr>
        <w:t xml:space="preserve">        </w:t>
      </w:r>
    </w:p>
    <w:p w:rsidR="00AE4098" w:rsidRPr="002E64A1" w:rsidRDefault="00AE4098" w:rsidP="00AE4098">
      <w:pPr>
        <w:rPr>
          <w:color w:val="FF0000"/>
        </w:rPr>
      </w:pPr>
    </w:p>
    <w:p w:rsidR="00AE4098" w:rsidRPr="002E64A1" w:rsidRDefault="00AE4098" w:rsidP="00AE4098">
      <w:pPr>
        <w:rPr>
          <w:b/>
          <w:color w:val="FF0000"/>
        </w:rPr>
      </w:pPr>
      <w:r w:rsidRPr="002E64A1">
        <w:rPr>
          <w:b/>
          <w:color w:val="FF0000"/>
        </w:rPr>
        <w:t>2. Figures.</w:t>
      </w:r>
    </w:p>
    <w:p w:rsidR="00AE4098" w:rsidRDefault="00AE4098" w:rsidP="00AE4098">
      <w:pPr>
        <w:rPr>
          <w:b/>
          <w:color w:val="FF0000"/>
        </w:rPr>
      </w:pPr>
      <w:r w:rsidRPr="002E64A1">
        <w:rPr>
          <w:color w:val="FF0000"/>
        </w:rPr>
        <w:t>(1) Fig. 9. Can you add OLR also?</w:t>
      </w:r>
      <w:r w:rsidRPr="002E64A1">
        <w:rPr>
          <w:b/>
          <w:color w:val="FF0000"/>
        </w:rPr>
        <w:t xml:space="preserve">   </w:t>
      </w:r>
    </w:p>
    <w:p w:rsidR="00784486" w:rsidRPr="00784486" w:rsidRDefault="00784486" w:rsidP="00AE4098">
      <w:proofErr w:type="gramStart"/>
      <w:r w:rsidRPr="00784486">
        <w:rPr>
          <w:b/>
        </w:rPr>
        <w:t>Below.</w:t>
      </w:r>
      <w:proofErr w:type="gramEnd"/>
    </w:p>
    <w:p w:rsidR="00EF39B8" w:rsidRDefault="00784486">
      <w:r>
        <w:rPr>
          <w:noProof/>
          <w:lang w:eastAsia="en-US"/>
        </w:rPr>
        <w:lastRenderedPageBreak/>
        <w:drawing>
          <wp:inline distT="0" distB="0" distL="0" distR="0">
            <wp:extent cx="5943600" cy="3486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486785"/>
                    </a:xfrm>
                    <a:prstGeom prst="rect">
                      <a:avLst/>
                    </a:prstGeom>
                  </pic:spPr>
                </pic:pic>
              </a:graphicData>
            </a:graphic>
          </wp:inline>
        </w:drawing>
      </w:r>
    </w:p>
    <w:sectPr w:rsidR="00EF39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098"/>
    <w:rsid w:val="001A1885"/>
    <w:rsid w:val="001E5883"/>
    <w:rsid w:val="002E64A1"/>
    <w:rsid w:val="00445B41"/>
    <w:rsid w:val="00607BCC"/>
    <w:rsid w:val="00784486"/>
    <w:rsid w:val="00AE4098"/>
    <w:rsid w:val="00EF3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098"/>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AE4098"/>
  </w:style>
  <w:style w:type="paragraph" w:styleId="BalloonText">
    <w:name w:val="Balloon Text"/>
    <w:basedOn w:val="Normal"/>
    <w:link w:val="BalloonTextChar"/>
    <w:uiPriority w:val="99"/>
    <w:semiHidden/>
    <w:unhideWhenUsed/>
    <w:rsid w:val="00784486"/>
    <w:rPr>
      <w:rFonts w:ascii="Tahoma" w:hAnsi="Tahoma" w:cs="Tahoma"/>
      <w:sz w:val="16"/>
      <w:szCs w:val="16"/>
    </w:rPr>
  </w:style>
  <w:style w:type="character" w:customStyle="1" w:styleId="BalloonTextChar">
    <w:name w:val="Balloon Text Char"/>
    <w:basedOn w:val="DefaultParagraphFont"/>
    <w:link w:val="BalloonText"/>
    <w:uiPriority w:val="99"/>
    <w:semiHidden/>
    <w:rsid w:val="00784486"/>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098"/>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AE4098"/>
  </w:style>
  <w:style w:type="paragraph" w:styleId="BalloonText">
    <w:name w:val="Balloon Text"/>
    <w:basedOn w:val="Normal"/>
    <w:link w:val="BalloonTextChar"/>
    <w:uiPriority w:val="99"/>
    <w:semiHidden/>
    <w:unhideWhenUsed/>
    <w:rsid w:val="00784486"/>
    <w:rPr>
      <w:rFonts w:ascii="Tahoma" w:hAnsi="Tahoma" w:cs="Tahoma"/>
      <w:sz w:val="16"/>
      <w:szCs w:val="16"/>
    </w:rPr>
  </w:style>
  <w:style w:type="character" w:customStyle="1" w:styleId="BalloonTextChar">
    <w:name w:val="Balloon Text Char"/>
    <w:basedOn w:val="DefaultParagraphFont"/>
    <w:link w:val="BalloonText"/>
    <w:uiPriority w:val="99"/>
    <w:semiHidden/>
    <w:rsid w:val="00784486"/>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94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thedhoe</dc:creator>
  <cp:lastModifiedBy>thedhoe</cp:lastModifiedBy>
  <cp:revision>2</cp:revision>
  <dcterms:created xsi:type="dcterms:W3CDTF">2012-09-13T19:36:00Z</dcterms:created>
  <dcterms:modified xsi:type="dcterms:W3CDTF">2012-09-13T20:45:00Z</dcterms:modified>
</cp:coreProperties>
</file>