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5A5" w:rsidRPr="009D1C21" w:rsidRDefault="005755A5" w:rsidP="005755A5">
      <w:pPr>
        <w:pStyle w:val="Heading3"/>
        <w:rPr>
          <w:rFonts w:ascii="Times New Roman" w:hAnsi="Times New Roman"/>
          <w:sz w:val="24"/>
        </w:rPr>
      </w:pPr>
      <w:r w:rsidRPr="009D1C21">
        <w:rPr>
          <w:rFonts w:ascii="Times New Roman" w:hAnsi="Times New Roman"/>
          <w:smallCaps/>
          <w:sz w:val="24"/>
        </w:rPr>
        <w:t>Facilities, Equipment and Other Resources</w:t>
      </w:r>
    </w:p>
    <w:p w:rsidR="005755A5" w:rsidRPr="009D1C21" w:rsidRDefault="005755A5" w:rsidP="005755A5">
      <w:pPr>
        <w:pStyle w:val="BodyTextIndent"/>
        <w:tabs>
          <w:tab w:val="left" w:pos="0"/>
        </w:tabs>
        <w:rPr>
          <w:b/>
        </w:rPr>
      </w:pPr>
    </w:p>
    <w:p w:rsidR="005755A5" w:rsidRPr="009D1C21" w:rsidRDefault="005755A5" w:rsidP="005755A5">
      <w:pPr>
        <w:rPr>
          <w:rFonts w:ascii="Times New Roman" w:hAnsi="Times New Roman"/>
        </w:rPr>
      </w:pPr>
      <w:r w:rsidRPr="009D1C21">
        <w:rPr>
          <w:rFonts w:ascii="Times New Roman" w:hAnsi="Times New Roman"/>
        </w:rPr>
        <w:t xml:space="preserve">LABORATORY:  </w:t>
      </w:r>
      <w:bookmarkStart w:id="0" w:name="OLE_LINK1"/>
      <w:r w:rsidRPr="009D1C21">
        <w:rPr>
          <w:rFonts w:ascii="Times New Roman" w:hAnsi="Times New Roman"/>
        </w:rPr>
        <w:t xml:space="preserve">The Applied Physics Laboratory (APL) of the University of Washington is a self-contained, fully equipped research facility. </w:t>
      </w:r>
      <w:bookmarkEnd w:id="0"/>
      <w:r w:rsidRPr="009D1C21">
        <w:rPr>
          <w:rFonts w:ascii="Times New Roman" w:hAnsi="Times New Roman"/>
        </w:rPr>
        <w:t>APL is equipped with machine and electronics shops, a library, and drafting and publications facilities. Computing needs are addressed by a combination of special purpose machines, central facilities, and networked personal computers and workstations. Special laboratories are available for electronic system development and physical acoustics, and ice studies.</w:t>
      </w:r>
    </w:p>
    <w:p w:rsidR="005755A5" w:rsidRPr="009D1C21" w:rsidRDefault="005755A5" w:rsidP="005755A5">
      <w:pPr>
        <w:rPr>
          <w:rFonts w:ascii="Times New Roman" w:hAnsi="Times New Roman"/>
        </w:rPr>
      </w:pPr>
    </w:p>
    <w:p w:rsidR="005755A5" w:rsidRPr="009D1C21" w:rsidRDefault="005755A5" w:rsidP="005755A5">
      <w:pPr>
        <w:rPr>
          <w:rFonts w:ascii="Times New Roman" w:hAnsi="Times New Roman"/>
        </w:rPr>
      </w:pPr>
      <w:r w:rsidRPr="009D1C21">
        <w:rPr>
          <w:rFonts w:ascii="Times New Roman" w:hAnsi="Times New Roman"/>
        </w:rPr>
        <w:t>COMPUTER:  APL computers include Linux clusters for computationally intensive tasks, Apple Macintosh and Windows workstations, black and white and color printers and a myriad of software applications.</w:t>
      </w:r>
    </w:p>
    <w:p w:rsidR="005755A5" w:rsidRPr="009D1C21" w:rsidRDefault="005755A5" w:rsidP="005755A5">
      <w:pPr>
        <w:rPr>
          <w:rFonts w:ascii="Times New Roman" w:hAnsi="Times New Roman"/>
        </w:rPr>
      </w:pPr>
    </w:p>
    <w:p w:rsidR="005755A5" w:rsidRPr="009D1C21" w:rsidRDefault="005755A5" w:rsidP="005755A5">
      <w:pPr>
        <w:rPr>
          <w:rFonts w:ascii="Times New Roman" w:hAnsi="Times New Roman"/>
        </w:rPr>
      </w:pPr>
      <w:r w:rsidRPr="009D1C21">
        <w:rPr>
          <w:rFonts w:ascii="Times New Roman" w:hAnsi="Times New Roman"/>
        </w:rPr>
        <w:t>OFFICE:  APL employees have offices and standard office capabilities such as fax, electronic mail, mail services, phones, voicemail, etc. No additional office or office capabilities are necessary to conduct the proposed research.</w:t>
      </w:r>
    </w:p>
    <w:p w:rsidR="005755A5" w:rsidRPr="009D1C21" w:rsidRDefault="005755A5" w:rsidP="005755A5">
      <w:pPr>
        <w:rPr>
          <w:rFonts w:ascii="Times New Roman" w:hAnsi="Times New Roman"/>
        </w:rPr>
      </w:pPr>
    </w:p>
    <w:p w:rsidR="005755A5" w:rsidRPr="009D1C21" w:rsidRDefault="005755A5" w:rsidP="005755A5">
      <w:pPr>
        <w:rPr>
          <w:rFonts w:ascii="Times New Roman" w:hAnsi="Times New Roman"/>
        </w:rPr>
      </w:pPr>
      <w:r w:rsidRPr="009D1C21">
        <w:rPr>
          <w:rFonts w:ascii="Times New Roman" w:hAnsi="Times New Roman"/>
        </w:rPr>
        <w:t>OTHER:  APL maintains several vessels for use in fresh and saltwater activities.</w:t>
      </w:r>
    </w:p>
    <w:p w:rsidR="005755A5" w:rsidRPr="009D1C21" w:rsidRDefault="005755A5" w:rsidP="005755A5">
      <w:pPr>
        <w:rPr>
          <w:rFonts w:ascii="Times New Roman" w:hAnsi="Times New Roman"/>
        </w:rPr>
      </w:pPr>
    </w:p>
    <w:p w:rsidR="005755A5" w:rsidRPr="009D1C21" w:rsidRDefault="005755A5" w:rsidP="005755A5">
      <w:pPr>
        <w:rPr>
          <w:rFonts w:ascii="Times New Roman" w:hAnsi="Times New Roman"/>
        </w:rPr>
      </w:pPr>
      <w:r w:rsidRPr="009D1C21">
        <w:rPr>
          <w:rFonts w:ascii="Times New Roman" w:hAnsi="Times New Roman"/>
        </w:rPr>
        <w:t>MAJOR EQUIPMENT: APL maintains an equipment pool of oceanographic instrumentation. This instrumentation is quality controlled both by in-house expertise and manufacturer's calibration and repair. Current meters, temperature-conductivity sensors, acoustic releases, deck sets and other equipment necessary may be taken from this pool, at cost only of expendables (e.g. batteries, mooring line, hardware), calibration and refurbishment. Projects can draw from the APL logistics equipment pool for additional equipment or field support items necessary to perform field work.</w:t>
      </w:r>
    </w:p>
    <w:p w:rsidR="005755A5" w:rsidRPr="009D1C21" w:rsidRDefault="005755A5" w:rsidP="005755A5">
      <w:pPr>
        <w:rPr>
          <w:rFonts w:ascii="Times New Roman" w:hAnsi="Times New Roman"/>
          <w:color w:val="FF0000"/>
        </w:rPr>
      </w:pPr>
    </w:p>
    <w:p w:rsidR="00886F2F" w:rsidRDefault="00886F2F" w:rsidP="005755A5">
      <w:r>
        <w:t>OTHER</w:t>
      </w:r>
      <w:r w:rsidR="00E45CD0">
        <w:t xml:space="preserve"> RESOURCES: </w:t>
      </w:r>
    </w:p>
    <w:p w:rsidR="00886F2F" w:rsidRPr="00886F2F" w:rsidRDefault="00886F2F" w:rsidP="005755A5">
      <w:pPr>
        <w:rPr>
          <w:i/>
          <w:u w:val="single"/>
        </w:rPr>
      </w:pPr>
      <w:r>
        <w:rPr>
          <w:i/>
          <w:u w:val="single"/>
        </w:rPr>
        <w:t>Unfunded Collaborations</w:t>
      </w:r>
    </w:p>
    <w:p w:rsidR="00920439" w:rsidRPr="00E45CD0" w:rsidRDefault="00886F2F" w:rsidP="005755A5">
      <w:pPr>
        <w:rPr>
          <w:rFonts w:ascii="Arial" w:hAnsi="Arial" w:cs="Arial"/>
          <w:sz w:val="29"/>
          <w:szCs w:val="29"/>
        </w:rPr>
      </w:pPr>
      <w:r>
        <w:t xml:space="preserve">Professor </w:t>
      </w:r>
      <w:r w:rsidR="00E45CD0">
        <w:t xml:space="preserve">David </w:t>
      </w:r>
      <w:proofErr w:type="spellStart"/>
      <w:r w:rsidR="00E45CD0">
        <w:t>Battisti</w:t>
      </w:r>
      <w:proofErr w:type="spellEnd"/>
      <w:r>
        <w:t xml:space="preserve"> (Department of Atmospheric Sciences</w:t>
      </w:r>
      <w:bookmarkStart w:id="1" w:name="_GoBack"/>
      <w:bookmarkEnd w:id="1"/>
      <w:r>
        <w:t>, University of Washington) will be an unfunded collaborator on this project. He</w:t>
      </w:r>
      <w:r w:rsidR="00E45CD0">
        <w:t xml:space="preserve"> will provide access to computer modeling resources housed within the Department of atmospheric sciences at the University of Washington. Specifically, the proposed work will analyze output from the paleoclimate data assimilation models of the last millennium that were developed under NSF P2C2 grant under the division of Earth Sciences, Paleoclimate Program entitled “Paleoclimate Data Assimilation”</w:t>
      </w:r>
      <w:r>
        <w:t>. He will also provide immeasurable insight into the proposed project through his extensive prior research in global climate dynamics, coupled climate variability and paleoclimate data and modeling.</w:t>
      </w:r>
      <w:r>
        <w:rPr>
          <w:rFonts w:ascii="Arial" w:hAnsi="Arial" w:cs="Arial"/>
          <w:sz w:val="29"/>
          <w:szCs w:val="29"/>
        </w:rPr>
        <w:t xml:space="preserve">  </w:t>
      </w:r>
    </w:p>
    <w:sectPr w:rsidR="00920439" w:rsidRPr="00E45C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7C9" w:rsidRDefault="008327C9" w:rsidP="009D1C21">
      <w:r>
        <w:separator/>
      </w:r>
    </w:p>
  </w:endnote>
  <w:endnote w:type="continuationSeparator" w:id="0">
    <w:p w:rsidR="008327C9" w:rsidRDefault="008327C9" w:rsidP="009D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21" w:rsidRDefault="009D1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21" w:rsidRDefault="001E047A">
    <w:pPr>
      <w:pStyle w:val="Footer"/>
    </w:pPr>
    <w:r>
      <w:ptab w:relativeTo="margin" w:alignment="center" w:leader="none"/>
    </w:r>
    <w:r>
      <w:t>I-1</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21" w:rsidRDefault="009D1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7C9" w:rsidRDefault="008327C9" w:rsidP="009D1C21">
      <w:r>
        <w:separator/>
      </w:r>
    </w:p>
  </w:footnote>
  <w:footnote w:type="continuationSeparator" w:id="0">
    <w:p w:rsidR="008327C9" w:rsidRDefault="008327C9" w:rsidP="009D1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21" w:rsidRDefault="009D1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21" w:rsidRDefault="009D1C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21" w:rsidRDefault="009D1C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A5"/>
    <w:rsid w:val="001E047A"/>
    <w:rsid w:val="001F5E32"/>
    <w:rsid w:val="004C350C"/>
    <w:rsid w:val="005755A5"/>
    <w:rsid w:val="008327C9"/>
    <w:rsid w:val="00886F2F"/>
    <w:rsid w:val="00920439"/>
    <w:rsid w:val="009D1C21"/>
    <w:rsid w:val="00B6288F"/>
    <w:rsid w:val="00E4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341C"/>
  <w15:chartTrackingRefBased/>
  <w15:docId w15:val="{ED0E78F5-8C4E-4ECD-A204-063CE5CF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55A5"/>
    <w:pPr>
      <w:spacing w:after="0" w:line="240" w:lineRule="auto"/>
    </w:pPr>
    <w:rPr>
      <w:rFonts w:ascii="Times" w:eastAsia="Times New Roman" w:hAnsi="Times" w:cs="Times New Roman"/>
      <w:sz w:val="24"/>
      <w:szCs w:val="20"/>
    </w:rPr>
  </w:style>
  <w:style w:type="paragraph" w:styleId="Heading3">
    <w:name w:val="heading 3"/>
    <w:basedOn w:val="Normal"/>
    <w:next w:val="Normal"/>
    <w:link w:val="Heading3Char"/>
    <w:uiPriority w:val="9"/>
    <w:semiHidden/>
    <w:unhideWhenUsed/>
    <w:qFormat/>
    <w:rsid w:val="005755A5"/>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755A5"/>
    <w:rPr>
      <w:rFonts w:ascii="Calibri" w:eastAsia="Times New Roman" w:hAnsi="Calibri" w:cs="Times New Roman"/>
      <w:b/>
      <w:bCs/>
      <w:sz w:val="26"/>
      <w:szCs w:val="26"/>
    </w:rPr>
  </w:style>
  <w:style w:type="paragraph" w:styleId="BodyTextIndent">
    <w:name w:val="Body Text Indent"/>
    <w:basedOn w:val="Normal"/>
    <w:link w:val="BodyTextIndentChar"/>
    <w:semiHidden/>
    <w:unhideWhenUsed/>
    <w:rsid w:val="005755A5"/>
    <w:pPr>
      <w:ind w:left="270"/>
    </w:pPr>
    <w:rPr>
      <w:rFonts w:ascii="Times New Roman" w:hAnsi="Times New Roman"/>
    </w:rPr>
  </w:style>
  <w:style w:type="character" w:customStyle="1" w:styleId="BodyTextIndentChar">
    <w:name w:val="Body Text Indent Char"/>
    <w:basedOn w:val="DefaultParagraphFont"/>
    <w:link w:val="BodyTextIndent"/>
    <w:semiHidden/>
    <w:rsid w:val="005755A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D1C21"/>
    <w:pPr>
      <w:tabs>
        <w:tab w:val="center" w:pos="4680"/>
        <w:tab w:val="right" w:pos="9360"/>
      </w:tabs>
    </w:pPr>
  </w:style>
  <w:style w:type="character" w:customStyle="1" w:styleId="HeaderChar">
    <w:name w:val="Header Char"/>
    <w:basedOn w:val="DefaultParagraphFont"/>
    <w:link w:val="Header"/>
    <w:uiPriority w:val="99"/>
    <w:rsid w:val="009D1C21"/>
    <w:rPr>
      <w:rFonts w:ascii="Times" w:eastAsia="Times New Roman" w:hAnsi="Times" w:cs="Times New Roman"/>
      <w:sz w:val="24"/>
      <w:szCs w:val="20"/>
    </w:rPr>
  </w:style>
  <w:style w:type="paragraph" w:styleId="Footer">
    <w:name w:val="footer"/>
    <w:basedOn w:val="Normal"/>
    <w:link w:val="FooterChar"/>
    <w:uiPriority w:val="99"/>
    <w:unhideWhenUsed/>
    <w:rsid w:val="009D1C21"/>
    <w:pPr>
      <w:tabs>
        <w:tab w:val="center" w:pos="4680"/>
        <w:tab w:val="right" w:pos="9360"/>
      </w:tabs>
    </w:pPr>
  </w:style>
  <w:style w:type="character" w:customStyle="1" w:styleId="FooterChar">
    <w:name w:val="Footer Char"/>
    <w:basedOn w:val="DefaultParagraphFont"/>
    <w:link w:val="Footer"/>
    <w:uiPriority w:val="99"/>
    <w:rsid w:val="009D1C21"/>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05414">
      <w:bodyDiv w:val="1"/>
      <w:marLeft w:val="0"/>
      <w:marRight w:val="0"/>
      <w:marTop w:val="0"/>
      <w:marBottom w:val="0"/>
      <w:divBdr>
        <w:top w:val="none" w:sz="0" w:space="0" w:color="auto"/>
        <w:left w:val="none" w:sz="0" w:space="0" w:color="auto"/>
        <w:bottom w:val="none" w:sz="0" w:space="0" w:color="auto"/>
        <w:right w:val="none" w:sz="0" w:space="0" w:color="auto"/>
      </w:divBdr>
      <w:divsChild>
        <w:div w:id="380255709">
          <w:marLeft w:val="0"/>
          <w:marRight w:val="0"/>
          <w:marTop w:val="0"/>
          <w:marBottom w:val="0"/>
          <w:divBdr>
            <w:top w:val="none" w:sz="0" w:space="0" w:color="auto"/>
            <w:left w:val="none" w:sz="0" w:space="0" w:color="auto"/>
            <w:bottom w:val="none" w:sz="0" w:space="0" w:color="auto"/>
            <w:right w:val="none" w:sz="0" w:space="0" w:color="auto"/>
          </w:divBdr>
        </w:div>
        <w:div w:id="1321471127">
          <w:marLeft w:val="0"/>
          <w:marRight w:val="0"/>
          <w:marTop w:val="0"/>
          <w:marBottom w:val="0"/>
          <w:divBdr>
            <w:top w:val="none" w:sz="0" w:space="0" w:color="auto"/>
            <w:left w:val="none" w:sz="0" w:space="0" w:color="auto"/>
            <w:bottom w:val="none" w:sz="0" w:space="0" w:color="auto"/>
            <w:right w:val="none" w:sz="0" w:space="0" w:color="auto"/>
          </w:divBdr>
        </w:div>
      </w:divsChild>
    </w:div>
    <w:div w:id="209867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Yu-Chan</dc:creator>
  <cp:keywords/>
  <dc:description/>
  <cp:lastModifiedBy>Aaron Donohoe</cp:lastModifiedBy>
  <cp:revision>3</cp:revision>
  <dcterms:created xsi:type="dcterms:W3CDTF">2016-10-06T18:01:00Z</dcterms:created>
  <dcterms:modified xsi:type="dcterms:W3CDTF">2016-10-07T00:05:00Z</dcterms:modified>
</cp:coreProperties>
</file>