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9A8C" w14:textId="77777777" w:rsidR="009242B7" w:rsidRDefault="009242B7" w:rsidP="009242B7">
      <w:pPr>
        <w:autoSpaceDE w:val="0"/>
        <w:autoSpaceDN w:val="0"/>
        <w:adjustRightInd w:val="0"/>
        <w:spacing w:after="0" w:line="240" w:lineRule="auto"/>
        <w:jc w:val="center"/>
        <w:rPr>
          <w:rFonts w:ascii="Calibri-Light" w:hAnsi="Calibri-Light" w:cs="Calibri-Light"/>
          <w:color w:val="0070C1"/>
          <w:sz w:val="24"/>
          <w:szCs w:val="24"/>
        </w:rPr>
      </w:pPr>
      <w:r>
        <w:rPr>
          <w:rFonts w:ascii="Calibri-Light" w:hAnsi="Calibri-Light" w:cs="Calibri-Light"/>
          <w:color w:val="0070C1"/>
          <w:sz w:val="24"/>
          <w:szCs w:val="24"/>
        </w:rPr>
        <w:t>PROJECT SUMMARY</w:t>
      </w:r>
    </w:p>
    <w:p w14:paraId="074A1866" w14:textId="77777777" w:rsidR="006A08E0" w:rsidRPr="006A08E0" w:rsidRDefault="006A08E0" w:rsidP="006A08E0">
      <w:pPr>
        <w:jc w:val="center"/>
        <w:rPr>
          <w:b/>
          <w:bCs/>
          <w:color w:val="0070C0"/>
        </w:rPr>
      </w:pPr>
      <w:r w:rsidRPr="006A08E0">
        <w:rPr>
          <w:b/>
          <w:bCs/>
          <w:color w:val="0070C0"/>
        </w:rPr>
        <w:t>Collaborative Research: Identifying model biases in poleward heat transport: atmosphere-ocean partitioning, trends over the historical period and sub-seasonal variability</w:t>
      </w:r>
    </w:p>
    <w:p w14:paraId="26117CEB" w14:textId="11A2A796" w:rsidR="009242B7" w:rsidRPr="006A08E0" w:rsidRDefault="009242B7" w:rsidP="006A08E0">
      <w:pPr>
        <w:jc w:val="center"/>
        <w:rPr>
          <w:b/>
          <w:bCs/>
        </w:rPr>
      </w:pPr>
      <w:r>
        <w:rPr>
          <w:rFonts w:ascii="Calibri-Light" w:hAnsi="Calibri-Light" w:cs="Calibri-Light"/>
          <w:color w:val="0070C1"/>
          <w:sz w:val="24"/>
          <w:szCs w:val="24"/>
        </w:rPr>
        <w:t>(PI): Aaron Donohoe</w:t>
      </w:r>
      <w:r w:rsidR="006A08E0">
        <w:rPr>
          <w:rFonts w:ascii="Calibri-Light" w:hAnsi="Calibri-Light" w:cs="Calibri-Light"/>
          <w:color w:val="0070C1"/>
          <w:sz w:val="24"/>
          <w:szCs w:val="24"/>
        </w:rPr>
        <w:t xml:space="preserve">, (Co-I) Nicole </w:t>
      </w:r>
      <w:proofErr w:type="spellStart"/>
      <w:r w:rsidR="006A08E0">
        <w:rPr>
          <w:rFonts w:ascii="Calibri-Light" w:hAnsi="Calibri-Light" w:cs="Calibri-Light"/>
          <w:color w:val="0070C1"/>
          <w:sz w:val="24"/>
          <w:szCs w:val="24"/>
        </w:rPr>
        <w:t>Feldl</w:t>
      </w:r>
      <w:proofErr w:type="spellEnd"/>
    </w:p>
    <w:p w14:paraId="1E46A76D" w14:textId="171750AF" w:rsidR="0035373B" w:rsidRDefault="009242B7" w:rsidP="009242B7">
      <w:pPr>
        <w:autoSpaceDE w:val="0"/>
        <w:autoSpaceDN w:val="0"/>
        <w:adjustRightInd w:val="0"/>
        <w:spacing w:after="0" w:line="240" w:lineRule="auto"/>
        <w:rPr>
          <w:rFonts w:ascii="TimesNewRomanPS-BoldMT" w:hAnsi="TimesNewRomanPS-BoldMT" w:cs="TimesNewRomanPS-BoldMT"/>
          <w:color w:val="000000"/>
        </w:rPr>
      </w:pPr>
      <w:r>
        <w:rPr>
          <w:rFonts w:ascii="TimesNewRomanPS-BoldMT" w:hAnsi="TimesNewRomanPS-BoldMT" w:cs="TimesNewRomanPS-BoldMT"/>
          <w:b/>
          <w:bCs/>
          <w:color w:val="000000"/>
        </w:rPr>
        <w:t xml:space="preserve">Overview: </w:t>
      </w:r>
      <w:r>
        <w:rPr>
          <w:rFonts w:ascii="TimesNewRomanPS-BoldMT" w:hAnsi="TimesNewRomanPS-BoldMT" w:cs="TimesNewRomanPS-BoldMT"/>
          <w:color w:val="000000"/>
        </w:rPr>
        <w:t>The movement of energy by atmospheric and oceanic circulation</w:t>
      </w:r>
      <w:r w:rsidR="00663F7D">
        <w:rPr>
          <w:rFonts w:ascii="TimesNewRomanPS-BoldMT" w:hAnsi="TimesNewRomanPS-BoldMT" w:cs="TimesNewRomanPS-BoldMT"/>
          <w:color w:val="000000"/>
        </w:rPr>
        <w:t>s</w:t>
      </w:r>
      <w:r w:rsidR="006E210A">
        <w:rPr>
          <w:rFonts w:ascii="TimesNewRomanPS-BoldMT" w:hAnsi="TimesNewRomanPS-BoldMT" w:cs="TimesNewRomanPS-BoldMT"/>
          <w:color w:val="000000"/>
        </w:rPr>
        <w:t xml:space="preserve"> (meridional heat transport – MHT)</w:t>
      </w:r>
      <w:r>
        <w:rPr>
          <w:rFonts w:ascii="TimesNewRomanPS-BoldMT" w:hAnsi="TimesNewRomanPS-BoldMT" w:cs="TimesNewRomanPS-BoldMT"/>
          <w:color w:val="000000"/>
        </w:rPr>
        <w:t xml:space="preserve"> plays a fundamental role in many </w:t>
      </w:r>
      <w:r w:rsidR="0035766E">
        <w:rPr>
          <w:rFonts w:ascii="TimesNewRomanPS-BoldMT" w:hAnsi="TimesNewRomanPS-BoldMT" w:cs="TimesNewRomanPS-BoldMT"/>
          <w:color w:val="000000"/>
        </w:rPr>
        <w:t>characteristics</w:t>
      </w:r>
      <w:r>
        <w:rPr>
          <w:rFonts w:ascii="TimesNewRomanPS-BoldMT" w:hAnsi="TimesNewRomanPS-BoldMT" w:cs="TimesNewRomanPS-BoldMT"/>
          <w:color w:val="000000"/>
        </w:rPr>
        <w:t xml:space="preserve"> of Earth’s climate including the habitability of both tropical and polar regions</w:t>
      </w:r>
      <w:r w:rsidR="0035766E">
        <w:rPr>
          <w:rFonts w:ascii="TimesNewRomanPS-BoldMT" w:hAnsi="TimesNewRomanPS-BoldMT" w:cs="TimesNewRomanPS-BoldMT"/>
          <w:color w:val="000000"/>
        </w:rPr>
        <w:t xml:space="preserve"> and</w:t>
      </w:r>
      <w:r>
        <w:rPr>
          <w:rFonts w:ascii="TimesNewRomanPS-BoldMT" w:hAnsi="TimesNewRomanPS-BoldMT" w:cs="TimesNewRomanPS-BoldMT"/>
          <w:color w:val="000000"/>
        </w:rPr>
        <w:t xml:space="preserve"> the spatial pattern of</w:t>
      </w:r>
      <w:r w:rsidR="0035766E">
        <w:rPr>
          <w:rFonts w:ascii="TimesNewRomanPS-BoldMT" w:hAnsi="TimesNewRomanPS-BoldMT" w:cs="TimesNewRomanPS-BoldMT"/>
          <w:color w:val="000000"/>
        </w:rPr>
        <w:t xml:space="preserve"> climatological, variability of</w:t>
      </w:r>
      <w:r w:rsidR="00FE57F5">
        <w:rPr>
          <w:rFonts w:ascii="TimesNewRomanPS-BoldMT" w:hAnsi="TimesNewRomanPS-BoldMT" w:cs="TimesNewRomanPS-BoldMT"/>
          <w:color w:val="000000"/>
        </w:rPr>
        <w:t>,</w:t>
      </w:r>
      <w:r w:rsidR="0035766E">
        <w:rPr>
          <w:rFonts w:ascii="TimesNewRomanPS-BoldMT" w:hAnsi="TimesNewRomanPS-BoldMT" w:cs="TimesNewRomanPS-BoldMT"/>
          <w:color w:val="000000"/>
        </w:rPr>
        <w:t xml:space="preserve"> and future changes in temperature and precipitation.</w:t>
      </w:r>
      <w:r w:rsidR="006A08E0">
        <w:rPr>
          <w:rFonts w:ascii="TimesNewRomanPS-BoldMT" w:hAnsi="TimesNewRomanPS-BoldMT" w:cs="TimesNewRomanPS-BoldMT"/>
          <w:color w:val="000000"/>
        </w:rPr>
        <w:t xml:space="preserve"> </w:t>
      </w:r>
      <w:r w:rsidR="0035373B">
        <w:rPr>
          <w:rFonts w:ascii="TimesNewRomanPS-BoldMT" w:hAnsi="TimesNewRomanPS-BoldMT" w:cs="TimesNewRomanPS-BoldMT"/>
          <w:color w:val="000000"/>
        </w:rPr>
        <w:t xml:space="preserve">Future changes in MHT rely on model projections of </w:t>
      </w:r>
      <w:proofErr w:type="gramStart"/>
      <w:r w:rsidR="0035373B">
        <w:rPr>
          <w:rFonts w:ascii="TimesNewRomanPS-BoldMT" w:hAnsi="TimesNewRomanPS-BoldMT" w:cs="TimesNewRomanPS-BoldMT"/>
          <w:color w:val="000000"/>
        </w:rPr>
        <w:t>the how</w:t>
      </w:r>
      <w:proofErr w:type="gramEnd"/>
      <w:r w:rsidR="0035373B">
        <w:rPr>
          <w:rFonts w:ascii="TimesNewRomanPS-BoldMT" w:hAnsi="TimesNewRomanPS-BoldMT" w:cs="TimesNewRomanPS-BoldMT"/>
          <w:color w:val="000000"/>
        </w:rPr>
        <w:t xml:space="preserve"> the atmosphere and ocean will respond to global warming and have downstream impacts on climate</w:t>
      </w:r>
      <w:r w:rsidR="00663F7D">
        <w:rPr>
          <w:rFonts w:ascii="TimesNewRomanPS-BoldMT" w:hAnsi="TimesNewRomanPS-BoldMT" w:cs="TimesNewRomanPS-BoldMT"/>
          <w:color w:val="000000"/>
        </w:rPr>
        <w:t xml:space="preserve"> change</w:t>
      </w:r>
      <w:r w:rsidR="0035373B">
        <w:rPr>
          <w:rFonts w:ascii="TimesNewRomanPS-BoldMT" w:hAnsi="TimesNewRomanPS-BoldMT" w:cs="TimesNewRomanPS-BoldMT"/>
          <w:color w:val="000000"/>
        </w:rPr>
        <w:t xml:space="preserve"> and variability. The proposed work will analyze if models are systematically biased relative to observations in their poleward MHT, its partitioning between the atmosphere and the ocean and the natural temporal variability of MHT</w:t>
      </w:r>
      <w:r w:rsidR="009545F6">
        <w:rPr>
          <w:rFonts w:ascii="TimesNewRomanPS-BoldMT" w:hAnsi="TimesNewRomanPS-BoldMT" w:cs="TimesNewRomanPS-BoldMT"/>
          <w:color w:val="000000"/>
        </w:rPr>
        <w:t xml:space="preserve"> and the impact of these biases on climate and variability.</w:t>
      </w:r>
      <w:r w:rsidR="0035373B">
        <w:rPr>
          <w:rFonts w:ascii="TimesNewRomanPS-BoldMT" w:hAnsi="TimesNewRomanPS-BoldMT" w:cs="TimesNewRomanPS-BoldMT"/>
          <w:color w:val="000000"/>
        </w:rPr>
        <w:t xml:space="preserve"> </w:t>
      </w:r>
    </w:p>
    <w:p w14:paraId="22658D27" w14:textId="0ECA77AD" w:rsidR="006A08E0" w:rsidRDefault="006E210A" w:rsidP="006A08E0">
      <w:pPr>
        <w:autoSpaceDE w:val="0"/>
        <w:autoSpaceDN w:val="0"/>
        <w:adjustRightInd w:val="0"/>
        <w:spacing w:after="0" w:line="240" w:lineRule="auto"/>
        <w:rPr>
          <w:rFonts w:ascii="Times New Roman" w:hAnsi="Times New Roman"/>
        </w:rPr>
      </w:pPr>
      <w:r>
        <w:rPr>
          <w:rFonts w:ascii="TimesNewRomanPS-BoldMT" w:hAnsi="TimesNewRomanPS-BoldMT" w:cs="TimesNewRomanPS-BoldMT"/>
          <w:color w:val="000000"/>
        </w:rPr>
        <w:tab/>
      </w:r>
      <w:r w:rsidR="006A08E0" w:rsidRPr="00474F6B">
        <w:rPr>
          <w:rFonts w:ascii="Times New Roman" w:hAnsi="Times New Roman"/>
        </w:rPr>
        <w:t xml:space="preserve">Specifically, we will analyze model biases in: </w:t>
      </w:r>
    </w:p>
    <w:p w14:paraId="085DEC1C" w14:textId="77777777" w:rsidR="006A08E0" w:rsidRDefault="006A08E0" w:rsidP="006A08E0">
      <w:pPr>
        <w:autoSpaceDE w:val="0"/>
        <w:autoSpaceDN w:val="0"/>
        <w:adjustRightInd w:val="0"/>
        <w:spacing w:after="0" w:line="240" w:lineRule="auto"/>
        <w:rPr>
          <w:rFonts w:ascii="Times New Roman" w:hAnsi="Times New Roman"/>
        </w:rPr>
      </w:pPr>
    </w:p>
    <w:p w14:paraId="64E294BD" w14:textId="1637B3DC" w:rsidR="006A08E0" w:rsidRPr="00474F6B" w:rsidRDefault="006A08E0" w:rsidP="006A08E0">
      <w:pPr>
        <w:autoSpaceDE w:val="0"/>
        <w:autoSpaceDN w:val="0"/>
        <w:adjustRightInd w:val="0"/>
        <w:spacing w:after="0" w:line="240" w:lineRule="auto"/>
        <w:rPr>
          <w:rFonts w:ascii="Times New Roman" w:eastAsia="Times New Roman" w:hAnsi="Times New Roman" w:cs="Times New Roman"/>
        </w:rPr>
      </w:pPr>
      <w:r>
        <w:rPr>
          <w:rFonts w:ascii="Times New Roman" w:hAnsi="Times New Roman"/>
        </w:rPr>
        <w:tab/>
        <w:t xml:space="preserve">1) </w:t>
      </w:r>
      <w:r w:rsidRPr="00474F6B">
        <w:rPr>
          <w:rFonts w:ascii="Times New Roman" w:eastAsia="Calibri" w:hAnsi="Times New Roman" w:cs="Times New Roman"/>
          <w:i/>
          <w:iCs/>
          <w:color w:val="000000"/>
          <w:u w:color="000000"/>
        </w:rPr>
        <w:t xml:space="preserve">The climatological partitioning of total poleward heat transport (MHT) between atmospheric </w:t>
      </w:r>
      <w:r>
        <w:rPr>
          <w:rFonts w:ascii="Times New Roman" w:eastAsia="Calibri" w:hAnsi="Times New Roman" w:cs="Times New Roman"/>
          <w:i/>
          <w:iCs/>
          <w:color w:val="000000"/>
          <w:u w:color="000000"/>
        </w:rPr>
        <w:tab/>
      </w:r>
      <w:r>
        <w:rPr>
          <w:rFonts w:ascii="Times New Roman" w:eastAsia="Calibri" w:hAnsi="Times New Roman" w:cs="Times New Roman"/>
          <w:i/>
          <w:iCs/>
          <w:color w:val="000000"/>
          <w:u w:color="000000"/>
        </w:rPr>
        <w:tab/>
        <w:t xml:space="preserve">       </w:t>
      </w:r>
      <w:r w:rsidRPr="00474F6B">
        <w:rPr>
          <w:rFonts w:ascii="Times New Roman" w:eastAsia="Calibri" w:hAnsi="Times New Roman" w:cs="Times New Roman"/>
          <w:i/>
          <w:iCs/>
          <w:color w:val="000000"/>
          <w:u w:color="000000"/>
        </w:rPr>
        <w:t>heat transport (AHT) and ocean heat transport (OHT</w:t>
      </w:r>
    </w:p>
    <w:p w14:paraId="63710567" w14:textId="7A7C54B4" w:rsidR="006A08E0" w:rsidRPr="006A08E0" w:rsidRDefault="006A08E0" w:rsidP="006A08E0">
      <w:pPr>
        <w:rPr>
          <w:rFonts w:ascii="Times New Roman" w:eastAsia="Times New Roman" w:hAnsi="Times New Roman" w:cs="Times New Roman"/>
          <w:i/>
          <w:iCs/>
        </w:rPr>
      </w:pPr>
      <w:r>
        <w:rPr>
          <w:rFonts w:ascii="Times New Roman" w:hAnsi="Times New Roman" w:cs="Times New Roman"/>
          <w:i/>
          <w:iCs/>
          <w:u w:color="000000"/>
        </w:rPr>
        <w:tab/>
        <w:t xml:space="preserve">2) </w:t>
      </w:r>
      <w:r w:rsidRPr="006A08E0">
        <w:rPr>
          <w:rFonts w:ascii="Times New Roman" w:hAnsi="Times New Roman" w:cs="Times New Roman"/>
          <w:i/>
          <w:iCs/>
          <w:u w:color="000000"/>
        </w:rPr>
        <w:t>Trends in atmospheric heat transport (AHT) over the historical record</w:t>
      </w:r>
    </w:p>
    <w:p w14:paraId="01E92C18" w14:textId="725AB072" w:rsidR="006A08E0" w:rsidRDefault="006A08E0" w:rsidP="006A08E0">
      <w:pPr>
        <w:rPr>
          <w:rFonts w:ascii="Times New Roman" w:hAnsi="Times New Roman"/>
          <w:i/>
          <w:iCs/>
        </w:rPr>
      </w:pPr>
      <w:r>
        <w:rPr>
          <w:rFonts w:ascii="Times New Roman" w:hAnsi="Times New Roman"/>
          <w:i/>
          <w:iCs/>
        </w:rPr>
        <w:tab/>
        <w:t>3)</w:t>
      </w:r>
      <w:r w:rsidR="00472236">
        <w:rPr>
          <w:rFonts w:ascii="Times New Roman" w:hAnsi="Times New Roman"/>
          <w:i/>
          <w:iCs/>
        </w:rPr>
        <w:t xml:space="preserve"> </w:t>
      </w:r>
      <w:r w:rsidRPr="006A08E0">
        <w:rPr>
          <w:rFonts w:ascii="Times New Roman" w:hAnsi="Times New Roman"/>
          <w:i/>
          <w:iCs/>
        </w:rPr>
        <w:t xml:space="preserve">The sub-seasonal variability of atmospheric heat transport and its connection to atmospheric </w:t>
      </w:r>
      <w:r>
        <w:rPr>
          <w:rFonts w:ascii="Times New Roman" w:hAnsi="Times New Roman"/>
          <w:i/>
          <w:iCs/>
        </w:rPr>
        <w:tab/>
        <w:t xml:space="preserve">  </w:t>
      </w:r>
      <w:r>
        <w:rPr>
          <w:rFonts w:ascii="Times New Roman" w:hAnsi="Times New Roman"/>
          <w:i/>
          <w:iCs/>
        </w:rPr>
        <w:tab/>
        <w:t xml:space="preserve">        </w:t>
      </w:r>
      <w:r w:rsidRPr="006A08E0">
        <w:rPr>
          <w:rFonts w:ascii="Times New Roman" w:hAnsi="Times New Roman"/>
          <w:i/>
          <w:iCs/>
        </w:rPr>
        <w:t>heating events, including heat waves.</w:t>
      </w:r>
    </w:p>
    <w:p w14:paraId="1F4B2A26" w14:textId="67CB32DE" w:rsidR="009545F6" w:rsidRDefault="0035373B" w:rsidP="006A08E0">
      <w:pPr>
        <w:rPr>
          <w:rFonts w:ascii="Times New Roman" w:hAnsi="Times New Roman"/>
        </w:rPr>
      </w:pPr>
      <w:r>
        <w:rPr>
          <w:rFonts w:ascii="Times New Roman" w:hAnsi="Times New Roman"/>
        </w:rPr>
        <w:t xml:space="preserve">The overarching theme of the research is to develop a process level understanding of misrepresented model physics at the global scale through a model-observational comparison across multiple </w:t>
      </w:r>
      <w:r w:rsidR="00472236">
        <w:rPr>
          <w:rFonts w:ascii="Times New Roman" w:hAnsi="Times New Roman"/>
        </w:rPr>
        <w:t>observational timescales: climatological, trends, and natural variability. The broader goal is to understand the robustness of future changes in MHT—and their climate impact -- considering the model biases at observable timescales.</w:t>
      </w:r>
      <w:r w:rsidR="009545F6">
        <w:rPr>
          <w:rFonts w:ascii="Times New Roman" w:hAnsi="Times New Roman"/>
        </w:rPr>
        <w:t xml:space="preserve"> We emphasize that the PI and Co-I are uniquely positioned to analyze model biases in MHT partitioning and trends due to recent advances on the closure of energy budgets across observational timescales. </w:t>
      </w:r>
    </w:p>
    <w:p w14:paraId="70D6AE5C" w14:textId="033F52B3" w:rsidR="0043359D" w:rsidRDefault="009242B7" w:rsidP="00272D29">
      <w:pPr>
        <w:autoSpaceDE w:val="0"/>
        <w:autoSpaceDN w:val="0"/>
        <w:adjustRightInd w:val="0"/>
        <w:spacing w:after="0" w:line="240" w:lineRule="auto"/>
        <w:rPr>
          <w:rFonts w:ascii="TimesNewRomanPSMT" w:hAnsi="TimesNewRomanPSMT" w:cs="TimesNewRomanPSMT"/>
          <w:color w:val="000000"/>
        </w:rPr>
      </w:pPr>
      <w:r>
        <w:rPr>
          <w:rFonts w:ascii="TimesNewRomanPS-BoldMT" w:hAnsi="TimesNewRomanPS-BoldMT" w:cs="TimesNewRomanPS-BoldMT"/>
          <w:b/>
          <w:bCs/>
          <w:color w:val="000000"/>
        </w:rPr>
        <w:t xml:space="preserve">Intellectual Merit: </w:t>
      </w:r>
      <w:r w:rsidR="00272D29">
        <w:rPr>
          <w:rFonts w:ascii="TimesNewRomanPSMT" w:hAnsi="TimesNewRomanPSMT" w:cs="TimesNewRomanPSMT"/>
          <w:color w:val="000000"/>
        </w:rPr>
        <w:t xml:space="preserve">Energetic analysis in ubiquitous in the climate research community and the proposed work will develop methods and resources for the model-observation comparison of global scale energy flows. </w:t>
      </w:r>
      <w:r w:rsidR="00663F7D">
        <w:rPr>
          <w:rFonts w:ascii="TimesNewRomanPSMT" w:hAnsi="TimesNewRomanPSMT" w:cs="TimesNewRomanPSMT"/>
          <w:color w:val="000000"/>
        </w:rPr>
        <w:t xml:space="preserve">These novel metrics for observational-model comparison will provide insight into potential model biases in the underlying physical processes and have the potential to improve (or bias correct) future model generations. </w:t>
      </w:r>
      <w:proofErr w:type="gramStart"/>
      <w:r w:rsidR="00272D29">
        <w:rPr>
          <w:rFonts w:ascii="TimesNewRomanPSMT" w:hAnsi="TimesNewRomanPSMT" w:cs="TimesNewRomanPSMT"/>
          <w:color w:val="000000"/>
        </w:rPr>
        <w:t>Additionally</w:t>
      </w:r>
      <w:proofErr w:type="gramEnd"/>
      <w:r w:rsidR="00272D29">
        <w:rPr>
          <w:rFonts w:ascii="TimesNewRomanPSMT" w:hAnsi="TimesNewRomanPSMT" w:cs="TimesNewRomanPSMT"/>
          <w:color w:val="000000"/>
        </w:rPr>
        <w:t xml:space="preserve">, the proposed work will analyze the role of </w:t>
      </w:r>
      <w:r w:rsidR="0043359D">
        <w:rPr>
          <w:rFonts w:ascii="TimesNewRomanPSMT" w:hAnsi="TimesNewRomanPSMT" w:cs="TimesNewRomanPSMT"/>
          <w:color w:val="000000"/>
        </w:rPr>
        <w:t>observed MHT variability in historical surface heating events (e.g. terrestrial heat waves and sea ice loss) which have large societal impacts.</w:t>
      </w:r>
    </w:p>
    <w:p w14:paraId="4FA52D50" w14:textId="01673E89" w:rsidR="009242B7" w:rsidRDefault="0043359D" w:rsidP="00272D29">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 </w:t>
      </w:r>
    </w:p>
    <w:p w14:paraId="0C065103" w14:textId="5D3F7151" w:rsidR="00272D29" w:rsidRDefault="009242B7" w:rsidP="009242B7">
      <w:pPr>
        <w:autoSpaceDE w:val="0"/>
        <w:autoSpaceDN w:val="0"/>
        <w:adjustRightInd w:val="0"/>
        <w:spacing w:after="0" w:line="240" w:lineRule="auto"/>
        <w:rPr>
          <w:rFonts w:ascii="TimesNewRomanPSMT" w:hAnsi="TimesNewRomanPSMT" w:cs="TimesNewRomanPSMT"/>
          <w:color w:val="000000"/>
        </w:rPr>
      </w:pPr>
      <w:r>
        <w:rPr>
          <w:rFonts w:ascii="TimesNewRomanPS-BoldMT" w:hAnsi="TimesNewRomanPS-BoldMT" w:cs="TimesNewRomanPS-BoldMT"/>
          <w:b/>
          <w:bCs/>
          <w:color w:val="000000"/>
        </w:rPr>
        <w:t xml:space="preserve">Broader Impacts: </w:t>
      </w:r>
      <w:r w:rsidR="00663F7D" w:rsidRPr="00663F7D">
        <w:rPr>
          <w:rFonts w:ascii="Times New Roman" w:hAnsi="Times New Roman" w:cs="Times New Roman"/>
        </w:rPr>
        <w:t>The broader impacts are threefold: (i) educational, (ii) process level improvement of biases in comprehensive climate models and (ii</w:t>
      </w:r>
      <w:r w:rsidR="00663F7D">
        <w:rPr>
          <w:rFonts w:ascii="Times New Roman" w:hAnsi="Times New Roman" w:cs="Times New Roman"/>
        </w:rPr>
        <w:t>i</w:t>
      </w:r>
      <w:r w:rsidR="00663F7D" w:rsidRPr="00663F7D">
        <w:rPr>
          <w:rFonts w:ascii="Times New Roman" w:hAnsi="Times New Roman" w:cs="Times New Roman"/>
        </w:rPr>
        <w:t xml:space="preserve">) advancing our </w:t>
      </w:r>
      <w:r w:rsidR="00210334">
        <w:rPr>
          <w:rFonts w:ascii="Times New Roman" w:hAnsi="Times New Roman" w:cs="Times New Roman"/>
        </w:rPr>
        <w:t xml:space="preserve">fundamental </w:t>
      </w:r>
      <w:r w:rsidR="00663F7D" w:rsidRPr="00663F7D">
        <w:rPr>
          <w:rFonts w:ascii="Times New Roman" w:hAnsi="Times New Roman" w:cs="Times New Roman"/>
        </w:rPr>
        <w:t>understanding of a natural system of significant scientific and societal importance.</w:t>
      </w:r>
      <w:r w:rsidR="00663F7D">
        <w:rPr>
          <w:rFonts w:ascii="Times New Roman" w:hAnsi="Times New Roman" w:cs="Times New Roman"/>
        </w:rPr>
        <w:t xml:space="preserve"> This project will contribute to the training of graduate and undergraduate students through research and teaching.</w:t>
      </w:r>
      <w:r w:rsidR="00210334">
        <w:rPr>
          <w:rFonts w:ascii="Times New Roman" w:hAnsi="Times New Roman" w:cs="Times New Roman"/>
        </w:rPr>
        <w:t xml:space="preserve"> The research component will lead to more robust predictions of future changes in societally relevant climate fields including heat wave intensity. Public outreach by the PI and Co-I on project related science concepts will engender enthusiasm amongst younger generations and raise awareness of climate research among the </w:t>
      </w:r>
      <w:proofErr w:type="gramStart"/>
      <w:r w:rsidR="00210334">
        <w:rPr>
          <w:rFonts w:ascii="Times New Roman" w:hAnsi="Times New Roman" w:cs="Times New Roman"/>
        </w:rPr>
        <w:t>general public</w:t>
      </w:r>
      <w:proofErr w:type="gramEnd"/>
      <w:r w:rsidR="00210334">
        <w:rPr>
          <w:rFonts w:ascii="Times New Roman" w:hAnsi="Times New Roman" w:cs="Times New Roman"/>
        </w:rPr>
        <w:t xml:space="preserve">. </w:t>
      </w:r>
      <w:r w:rsidR="00663F7D">
        <w:rPr>
          <w:rFonts w:ascii="Times New Roman" w:hAnsi="Times New Roman" w:cs="Times New Roman"/>
        </w:rPr>
        <w:t xml:space="preserve"> </w:t>
      </w:r>
    </w:p>
    <w:p w14:paraId="667D236F" w14:textId="5B860FFE" w:rsidR="00195012" w:rsidRDefault="00000000" w:rsidP="009242B7"/>
    <w:sectPr w:rsidR="00195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A6002"/>
    <w:multiLevelType w:val="hybridMultilevel"/>
    <w:tmpl w:val="0EEE229C"/>
    <w:styleLink w:val="ImportedStyle1"/>
    <w:lvl w:ilvl="0" w:tplc="204AF722">
      <w:start w:val="1"/>
      <w:numFmt w:val="decimal"/>
      <w:lvlText w:val="%1)"/>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69CE7D40">
      <w:start w:val="1"/>
      <w:numFmt w:val="lowerLetter"/>
      <w:lvlText w:val="%2."/>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5E8C7FD8">
      <w:start w:val="1"/>
      <w:numFmt w:val="lowerRoman"/>
      <w:lvlText w:val="%3."/>
      <w:lvlJc w:val="left"/>
      <w:pPr>
        <w:ind w:left="25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09D45D2E">
      <w:start w:val="1"/>
      <w:numFmt w:val="decimal"/>
      <w:lvlText w:val="%4."/>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49CA561E">
      <w:start w:val="1"/>
      <w:numFmt w:val="lowerLetter"/>
      <w:lvlText w:val="%5."/>
      <w:lvlJc w:val="left"/>
      <w:pPr>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11460A82">
      <w:start w:val="1"/>
      <w:numFmt w:val="lowerRoman"/>
      <w:lvlText w:val="%6."/>
      <w:lvlJc w:val="left"/>
      <w:pPr>
        <w:ind w:left="468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B3C76CA">
      <w:start w:val="1"/>
      <w:numFmt w:val="decimal"/>
      <w:lvlText w:val="%7."/>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856248A">
      <w:start w:val="1"/>
      <w:numFmt w:val="lowerLetter"/>
      <w:lvlText w:val="%8."/>
      <w:lvlJc w:val="left"/>
      <w:pPr>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26F04FA6">
      <w:start w:val="1"/>
      <w:numFmt w:val="lowerRoman"/>
      <w:lvlText w:val="%9."/>
      <w:lvlJc w:val="left"/>
      <w:pPr>
        <w:ind w:left="684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AAE2CEB"/>
    <w:multiLevelType w:val="hybridMultilevel"/>
    <w:tmpl w:val="0EEE229C"/>
    <w:numStyleLink w:val="ImportedStyle1"/>
  </w:abstractNum>
  <w:num w:numId="1" w16cid:durableId="1766610160">
    <w:abstractNumId w:val="0"/>
  </w:num>
  <w:num w:numId="2" w16cid:durableId="1234583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B7"/>
    <w:rsid w:val="001C018F"/>
    <w:rsid w:val="001F499D"/>
    <w:rsid w:val="00210334"/>
    <w:rsid w:val="00272D29"/>
    <w:rsid w:val="0035373B"/>
    <w:rsid w:val="0035766E"/>
    <w:rsid w:val="0043359D"/>
    <w:rsid w:val="00472236"/>
    <w:rsid w:val="00663F7D"/>
    <w:rsid w:val="006A08E0"/>
    <w:rsid w:val="006E210A"/>
    <w:rsid w:val="00753E46"/>
    <w:rsid w:val="009242B7"/>
    <w:rsid w:val="009545F6"/>
    <w:rsid w:val="00A018E7"/>
    <w:rsid w:val="00A07C2F"/>
    <w:rsid w:val="00A27676"/>
    <w:rsid w:val="00A51124"/>
    <w:rsid w:val="00AE4A2A"/>
    <w:rsid w:val="00AF7B91"/>
    <w:rsid w:val="00B6712B"/>
    <w:rsid w:val="00C311B7"/>
    <w:rsid w:val="00CF5AD9"/>
    <w:rsid w:val="00D57F86"/>
    <w:rsid w:val="00D968AD"/>
    <w:rsid w:val="00DC42B5"/>
    <w:rsid w:val="00E25620"/>
    <w:rsid w:val="00EA4983"/>
    <w:rsid w:val="00F2380F"/>
    <w:rsid w:val="00FE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F7F5"/>
  <w15:chartTrackingRefBased/>
  <w15:docId w15:val="{ED4DD8E2-C061-4D0D-845F-C8970BB4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rsid w:val="006A08E0"/>
    <w:pPr>
      <w:pBdr>
        <w:top w:val="nil"/>
        <w:left w:val="nil"/>
        <w:bottom w:val="nil"/>
        <w:right w:val="nil"/>
        <w:between w:val="nil"/>
        <w:bar w:val="nil"/>
      </w:pBdr>
      <w:ind w:left="720"/>
    </w:pPr>
    <w:rPr>
      <w:rFonts w:ascii="Calibri" w:eastAsia="Calibri" w:hAnsi="Calibri" w:cs="Calibri"/>
      <w:color w:val="000000"/>
      <w:u w:color="000000"/>
      <w:bdr w:val="nil"/>
    </w:rPr>
  </w:style>
  <w:style w:type="numbering" w:customStyle="1" w:styleId="ImportedStyle1">
    <w:name w:val="Imported Style 1"/>
    <w:rsid w:val="006A08E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529</Words>
  <Characters>2902</Characters>
  <Application>Microsoft Office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3</cp:revision>
  <dcterms:created xsi:type="dcterms:W3CDTF">2022-12-06T20:46:00Z</dcterms:created>
  <dcterms:modified xsi:type="dcterms:W3CDTF">2022-12-06T22:43:00Z</dcterms:modified>
</cp:coreProperties>
</file>