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4BCD" w14:textId="00426157" w:rsidR="002C3FF3" w:rsidRPr="00C32696" w:rsidRDefault="002C3FF3" w:rsidP="002C3FF3">
      <w:pPr>
        <w:rPr>
          <w:rFonts w:ascii="Times New Roman" w:eastAsia="Times New Roman" w:hAnsi="Times New Roman" w:cs="Times New Roman"/>
          <w:b/>
          <w:sz w:val="24"/>
          <w:szCs w:val="24"/>
        </w:rPr>
      </w:pPr>
      <w:r w:rsidRPr="00C32696">
        <w:rPr>
          <w:rFonts w:ascii="Times New Roman" w:eastAsia="Times New Roman" w:hAnsi="Times New Roman" w:cs="Times New Roman"/>
          <w:b/>
          <w:sz w:val="24"/>
          <w:szCs w:val="24"/>
        </w:rPr>
        <w:t>Results from Previous Research:</w:t>
      </w:r>
    </w:p>
    <w:p w14:paraId="0D9D003B" w14:textId="08F1B025" w:rsidR="002C3FF3" w:rsidRPr="00C32696" w:rsidRDefault="002C3FF3" w:rsidP="002C3FF3">
      <w:pPr>
        <w:rPr>
          <w:rFonts w:ascii="Times New Roman" w:eastAsia="Times New Roman" w:hAnsi="Times New Roman" w:cs="Times New Roman"/>
          <w:b/>
          <w:bCs/>
          <w:sz w:val="24"/>
          <w:szCs w:val="24"/>
        </w:rPr>
      </w:pPr>
      <w:r w:rsidRPr="00C32696">
        <w:rPr>
          <w:rFonts w:ascii="Times New Roman" w:eastAsia="Times New Roman" w:hAnsi="Times New Roman" w:cs="Times New Roman"/>
          <w:b/>
          <w:bCs/>
          <w:sz w:val="24"/>
          <w:szCs w:val="24"/>
        </w:rPr>
        <w:t>Aaron Donohoe (AD):</w:t>
      </w:r>
    </w:p>
    <w:p w14:paraId="3AFF24F4" w14:textId="6939703E" w:rsidR="002C3FF3" w:rsidRPr="00C32696" w:rsidRDefault="002C3FF3" w:rsidP="002C3FF3">
      <w:pPr>
        <w:rPr>
          <w:rFonts w:ascii="Times New Roman" w:eastAsia="Times New Roman" w:hAnsi="Times New Roman" w:cs="Times New Roman"/>
          <w:b/>
          <w:bCs/>
          <w:sz w:val="24"/>
          <w:szCs w:val="24"/>
        </w:rPr>
      </w:pPr>
    </w:p>
    <w:p w14:paraId="5B93DEED" w14:textId="0879D8B6" w:rsidR="002C3FF3" w:rsidRPr="00C32696" w:rsidRDefault="002C3FF3" w:rsidP="002C3FF3">
      <w:pPr>
        <w:rPr>
          <w:rFonts w:ascii="Times New Roman" w:eastAsia="Times New Roman" w:hAnsi="Times New Roman" w:cs="Times New Roman"/>
          <w:b/>
          <w:bCs/>
          <w:sz w:val="24"/>
          <w:szCs w:val="24"/>
        </w:rPr>
      </w:pPr>
      <w:r w:rsidRPr="00C32696">
        <w:rPr>
          <w:rFonts w:ascii="Times New Roman" w:eastAsia="Times New Roman" w:hAnsi="Times New Roman" w:cs="Times New Roman"/>
          <w:b/>
          <w:bCs/>
          <w:sz w:val="24"/>
          <w:szCs w:val="24"/>
        </w:rPr>
        <w:t>NOAA NA18OAR4310274:</w:t>
      </w:r>
      <w:r w:rsidRPr="00C32696">
        <w:rPr>
          <w:rFonts w:ascii="Times New Roman" w:eastAsia="Times New Roman" w:hAnsi="Times New Roman" w:cs="Times New Roman"/>
          <w:i/>
          <w:iCs/>
          <w:sz w:val="24"/>
          <w:szCs w:val="24"/>
        </w:rPr>
        <w:t xml:space="preserve"> </w:t>
      </w:r>
      <w:r w:rsidR="00844B86" w:rsidRPr="00C32696">
        <w:rPr>
          <w:rFonts w:ascii="Times New Roman" w:eastAsia="Times New Roman" w:hAnsi="Times New Roman" w:cs="Times New Roman"/>
          <w:i/>
          <w:iCs/>
          <w:sz w:val="24"/>
          <w:szCs w:val="24"/>
        </w:rPr>
        <w:t>Advancing Understanding of Arctic Sea Ice Variability and Diagnostic Predictability in ESMs with Regional-to-global-scale Process-oriented Evaluation. P.I. Cecllia Bitz</w:t>
      </w:r>
      <w:r w:rsidR="00844B86" w:rsidRPr="00C32696">
        <w:rPr>
          <w:rFonts w:ascii="Times New Roman" w:eastAsia="Times New Roman" w:hAnsi="Times New Roman" w:cs="Times New Roman"/>
          <w:sz w:val="24"/>
          <w:szCs w:val="24"/>
        </w:rPr>
        <w:t>. $387,742</w:t>
      </w:r>
      <w:r w:rsidR="00844B86" w:rsidRPr="00C32696">
        <w:rPr>
          <w:rFonts w:ascii="Times New Roman" w:eastAsia="Times New Roman" w:hAnsi="Times New Roman" w:cs="Times New Roman"/>
          <w:b/>
          <w:bCs/>
          <w:sz w:val="24"/>
          <w:szCs w:val="24"/>
        </w:rPr>
        <w:t xml:space="preserve">. </w:t>
      </w:r>
      <w:r w:rsidR="00844B86" w:rsidRPr="00C32696">
        <w:rPr>
          <w:rFonts w:ascii="Times New Roman" w:eastAsia="Times New Roman" w:hAnsi="Times New Roman" w:cs="Times New Roman"/>
          <w:sz w:val="24"/>
          <w:szCs w:val="24"/>
        </w:rPr>
        <w:t>August 2018 – June 2022.</w:t>
      </w:r>
      <w:r w:rsidR="00844B86" w:rsidRPr="00C32696">
        <w:rPr>
          <w:rFonts w:ascii="Times New Roman" w:eastAsia="Times New Roman" w:hAnsi="Times New Roman" w:cs="Times New Roman"/>
          <w:b/>
          <w:bCs/>
          <w:sz w:val="24"/>
          <w:szCs w:val="24"/>
        </w:rPr>
        <w:t xml:space="preserve"> </w:t>
      </w:r>
    </w:p>
    <w:p w14:paraId="1BFF9A42" w14:textId="70FF74A5" w:rsidR="00844B86" w:rsidRPr="00C32696" w:rsidRDefault="00844B86" w:rsidP="007D3AD9">
      <w:pPr>
        <w:ind w:firstLine="720"/>
        <w:rPr>
          <w:rFonts w:ascii="Times New Roman" w:hAnsi="Times New Roman" w:cs="Times New Roman"/>
          <w:sz w:val="24"/>
          <w:szCs w:val="24"/>
        </w:rPr>
      </w:pPr>
      <w:r w:rsidRPr="00C32696">
        <w:rPr>
          <w:rFonts w:ascii="Times New Roman" w:hAnsi="Times New Roman" w:cs="Times New Roman"/>
          <w:sz w:val="24"/>
          <w:szCs w:val="24"/>
        </w:rPr>
        <w:t xml:space="preserve">This project analyzed model biases in sea ice persistence and variability and developed process-oriented diagnostics to evaluate </w:t>
      </w:r>
      <w:r w:rsidR="009668AF" w:rsidRPr="00C32696">
        <w:rPr>
          <w:rFonts w:ascii="Times New Roman" w:hAnsi="Times New Roman" w:cs="Times New Roman"/>
          <w:sz w:val="24"/>
          <w:szCs w:val="24"/>
        </w:rPr>
        <w:t>models’</w:t>
      </w:r>
      <w:r w:rsidRPr="00C32696">
        <w:rPr>
          <w:rFonts w:ascii="Times New Roman" w:hAnsi="Times New Roman" w:cs="Times New Roman"/>
          <w:sz w:val="24"/>
          <w:szCs w:val="24"/>
        </w:rPr>
        <w:t xml:space="preserve"> simulation of sea-ice and identify the mechanisms contributing to model biases. We found that anomalies in the Arctic sea-ice cover (local concentration and area/extent by region) in CMIP models are too persistent from year to year and month to month compared to observations. Such excessive persistence means that the anomalies last too long, drive variance higher and create bias. We also found that the standard deviation of monthly sea-ice area is too high in nearly all models. Unsurprisingly, sea-surface temperature anomalies are similarly overly persistent in the Arctic in CMIP models. Ocean boundary layer depths tend to be too deep in models, but we found little association between these depths and sea ice persistence. </w:t>
      </w:r>
    </w:p>
    <w:p w14:paraId="49104007" w14:textId="6D064BBC" w:rsidR="00A65033" w:rsidRPr="00C32696" w:rsidRDefault="00844B86" w:rsidP="007D3AD9">
      <w:pPr>
        <w:ind w:firstLine="720"/>
        <w:rPr>
          <w:rFonts w:ascii="Times New Roman" w:hAnsi="Times New Roman" w:cs="Times New Roman"/>
          <w:sz w:val="24"/>
          <w:szCs w:val="24"/>
        </w:rPr>
      </w:pPr>
      <w:r w:rsidRPr="00C32696">
        <w:rPr>
          <w:rFonts w:ascii="Times New Roman" w:hAnsi="Times New Roman" w:cs="Times New Roman"/>
          <w:sz w:val="24"/>
          <w:szCs w:val="24"/>
        </w:rPr>
        <w:t>We develope</w:t>
      </w:r>
      <w:r w:rsidR="00A65033" w:rsidRPr="00C32696">
        <w:rPr>
          <w:rFonts w:ascii="Times New Roman" w:hAnsi="Times New Roman" w:cs="Times New Roman"/>
          <w:sz w:val="24"/>
          <w:szCs w:val="24"/>
        </w:rPr>
        <w:t>d</w:t>
      </w:r>
      <w:r w:rsidRPr="00C32696">
        <w:rPr>
          <w:rFonts w:ascii="Times New Roman" w:hAnsi="Times New Roman" w:cs="Times New Roman"/>
          <w:sz w:val="24"/>
          <w:szCs w:val="24"/>
        </w:rPr>
        <w:t xml:space="preserve"> new metrics that associate sea-ice variability and persistence to oceanic and atmospheric heat transport, ocean boundary layer depths, sea-ice albedo feedbacks, and teleconnections from the midlatitudes and tropics.</w:t>
      </w:r>
      <w:r w:rsidR="00A65033" w:rsidRPr="00C32696">
        <w:rPr>
          <w:rFonts w:ascii="Times New Roman" w:hAnsi="Times New Roman" w:cs="Times New Roman"/>
          <w:sz w:val="24"/>
          <w:szCs w:val="24"/>
        </w:rPr>
        <w:t xml:space="preserve"> The radiative impact of sea ice loss—diagnosed from radiative kernels -- is found to vary by a factor of two across models. We developed a simplified radiative transfer model that allows the radiative impact of sea ice loss to be calculated from mean state climate fields and, thus allows this metric to be compared between </w:t>
      </w:r>
      <w:proofErr w:type="gramStart"/>
      <w:r w:rsidR="00A65033" w:rsidRPr="00C32696">
        <w:rPr>
          <w:rFonts w:ascii="Times New Roman" w:hAnsi="Times New Roman" w:cs="Times New Roman"/>
          <w:sz w:val="24"/>
          <w:szCs w:val="24"/>
        </w:rPr>
        <w:t>satellite based</w:t>
      </w:r>
      <w:proofErr w:type="gramEnd"/>
      <w:r w:rsidR="00A65033" w:rsidRPr="00C32696">
        <w:rPr>
          <w:rFonts w:ascii="Times New Roman" w:hAnsi="Times New Roman" w:cs="Times New Roman"/>
          <w:sz w:val="24"/>
          <w:szCs w:val="24"/>
        </w:rPr>
        <w:t xml:space="preserve"> observations and models. </w:t>
      </w:r>
      <w:r w:rsidR="007D3AD9" w:rsidRPr="00C32696">
        <w:rPr>
          <w:rFonts w:ascii="Times New Roman" w:hAnsi="Times New Roman" w:cs="Times New Roman"/>
          <w:sz w:val="24"/>
          <w:szCs w:val="24"/>
        </w:rPr>
        <w:t>O</w:t>
      </w:r>
      <w:r w:rsidR="00A65033" w:rsidRPr="00C32696">
        <w:rPr>
          <w:rFonts w:ascii="Times New Roman" w:hAnsi="Times New Roman" w:cs="Times New Roman"/>
          <w:sz w:val="24"/>
          <w:szCs w:val="24"/>
        </w:rPr>
        <w:t xml:space="preserve">ur work </w:t>
      </w:r>
      <w:r w:rsidR="007D3AD9" w:rsidRPr="00C32696">
        <w:rPr>
          <w:rFonts w:ascii="Times New Roman" w:hAnsi="Times New Roman" w:cs="Times New Roman"/>
          <w:sz w:val="24"/>
          <w:szCs w:val="24"/>
        </w:rPr>
        <w:t>found</w:t>
      </w:r>
      <w:r w:rsidR="00A65033" w:rsidRPr="00C32696">
        <w:rPr>
          <w:rFonts w:ascii="Times New Roman" w:hAnsi="Times New Roman" w:cs="Times New Roman"/>
          <w:sz w:val="24"/>
          <w:szCs w:val="24"/>
        </w:rPr>
        <w:t xml:space="preserve"> </w:t>
      </w:r>
      <w:r w:rsidR="007D3AD9" w:rsidRPr="00C32696">
        <w:rPr>
          <w:rFonts w:ascii="Times New Roman" w:hAnsi="Times New Roman" w:cs="Times New Roman"/>
          <w:sz w:val="24"/>
          <w:szCs w:val="24"/>
        </w:rPr>
        <w:t xml:space="preserve">that </w:t>
      </w:r>
      <w:r w:rsidR="00A65033" w:rsidRPr="00C32696">
        <w:rPr>
          <w:rFonts w:ascii="Times New Roman" w:hAnsi="Times New Roman" w:cs="Times New Roman"/>
          <w:sz w:val="24"/>
          <w:szCs w:val="24"/>
        </w:rPr>
        <w:t>the global ice albedo feedback in models is 30% stronger than previously reported</w:t>
      </w:r>
      <w:r w:rsidR="007D3AD9" w:rsidRPr="00C32696">
        <w:rPr>
          <w:rFonts w:ascii="Times New Roman" w:hAnsi="Times New Roman" w:cs="Times New Roman"/>
          <w:sz w:val="24"/>
          <w:szCs w:val="24"/>
        </w:rPr>
        <w:t xml:space="preserve"> due to model biases in the radiative impact of ice loss</w:t>
      </w:r>
      <w:r w:rsidR="00A65033" w:rsidRPr="00C32696">
        <w:rPr>
          <w:rFonts w:ascii="Times New Roman" w:hAnsi="Times New Roman" w:cs="Times New Roman"/>
          <w:sz w:val="24"/>
          <w:szCs w:val="24"/>
        </w:rPr>
        <w:t>. Th</w:t>
      </w:r>
      <w:r w:rsidR="00396245" w:rsidRPr="00C32696">
        <w:rPr>
          <w:rFonts w:ascii="Times New Roman" w:hAnsi="Times New Roman" w:cs="Times New Roman"/>
          <w:sz w:val="24"/>
          <w:szCs w:val="24"/>
        </w:rPr>
        <w:t>ree novel metrics (</w:t>
      </w:r>
      <w:r w:rsidR="00396245" w:rsidRPr="00C32696">
        <w:rPr>
          <w:rFonts w:ascii="Times New Roman" w:hAnsi="Times New Roman" w:cs="Times New Roman"/>
          <w:color w:val="000000"/>
          <w:sz w:val="24"/>
          <w:szCs w:val="24"/>
        </w:rPr>
        <w:t>Sea Ice Suite, Surface Albedo Feedback, and Mixed Layer Depth</w:t>
      </w:r>
      <w:r w:rsidR="00396245" w:rsidRPr="00C32696">
        <w:rPr>
          <w:rFonts w:ascii="Times New Roman" w:hAnsi="Times New Roman" w:cs="Times New Roman"/>
          <w:sz w:val="24"/>
          <w:szCs w:val="24"/>
        </w:rPr>
        <w:t>)</w:t>
      </w:r>
      <w:r w:rsidR="00A65033" w:rsidRPr="00C32696">
        <w:rPr>
          <w:rFonts w:ascii="Times New Roman" w:hAnsi="Times New Roman" w:cs="Times New Roman"/>
          <w:sz w:val="24"/>
          <w:szCs w:val="24"/>
        </w:rPr>
        <w:t xml:space="preserve"> of sea-ice processes in climate models were coded in </w:t>
      </w:r>
      <w:proofErr w:type="gramStart"/>
      <w:r w:rsidR="00A65033" w:rsidRPr="00C32696">
        <w:rPr>
          <w:rFonts w:ascii="Times New Roman" w:hAnsi="Times New Roman" w:cs="Times New Roman"/>
          <w:sz w:val="24"/>
          <w:szCs w:val="24"/>
        </w:rPr>
        <w:t>process</w:t>
      </w:r>
      <w:r w:rsidR="00396245" w:rsidRPr="00C32696">
        <w:rPr>
          <w:rFonts w:ascii="Times New Roman" w:hAnsi="Times New Roman" w:cs="Times New Roman"/>
          <w:sz w:val="24"/>
          <w:szCs w:val="24"/>
        </w:rPr>
        <w:t xml:space="preserve"> </w:t>
      </w:r>
      <w:r w:rsidR="00A65033" w:rsidRPr="00C32696">
        <w:rPr>
          <w:rFonts w:ascii="Times New Roman" w:hAnsi="Times New Roman" w:cs="Times New Roman"/>
          <w:sz w:val="24"/>
          <w:szCs w:val="24"/>
        </w:rPr>
        <w:t>oriented</w:t>
      </w:r>
      <w:proofErr w:type="gramEnd"/>
      <w:r w:rsidR="00A65033" w:rsidRPr="00C32696">
        <w:rPr>
          <w:rFonts w:ascii="Times New Roman" w:hAnsi="Times New Roman" w:cs="Times New Roman"/>
          <w:sz w:val="24"/>
          <w:szCs w:val="24"/>
        </w:rPr>
        <w:t xml:space="preserve"> </w:t>
      </w:r>
      <w:r w:rsidR="00873C0E" w:rsidRPr="00C32696">
        <w:rPr>
          <w:rFonts w:ascii="Times New Roman" w:hAnsi="Times New Roman" w:cs="Times New Roman"/>
          <w:sz w:val="24"/>
          <w:szCs w:val="24"/>
        </w:rPr>
        <w:t>diagnostics</w:t>
      </w:r>
      <w:r w:rsidR="00A65033" w:rsidRPr="00C32696">
        <w:rPr>
          <w:rFonts w:ascii="Times New Roman" w:hAnsi="Times New Roman" w:cs="Times New Roman"/>
          <w:sz w:val="24"/>
          <w:szCs w:val="24"/>
        </w:rPr>
        <w:t xml:space="preserve"> (PODS) </w:t>
      </w:r>
      <w:r w:rsidR="00873C0E" w:rsidRPr="00C32696">
        <w:rPr>
          <w:rFonts w:ascii="Times New Roman" w:hAnsi="Times New Roman" w:cs="Times New Roman"/>
          <w:sz w:val="24"/>
          <w:szCs w:val="24"/>
        </w:rPr>
        <w:t>as part of the NOAA Model Diagnostics Task Force.</w:t>
      </w:r>
      <w:r w:rsidR="00A65033" w:rsidRPr="00C32696">
        <w:rPr>
          <w:rFonts w:ascii="Times New Roman" w:hAnsi="Times New Roman" w:cs="Times New Roman"/>
          <w:sz w:val="24"/>
          <w:szCs w:val="24"/>
        </w:rPr>
        <w:t xml:space="preserve"> </w:t>
      </w:r>
      <w:r w:rsidR="00396245" w:rsidRPr="00C32696">
        <w:rPr>
          <w:rFonts w:ascii="Times New Roman" w:hAnsi="Times New Roman" w:cs="Times New Roman"/>
          <w:sz w:val="24"/>
          <w:szCs w:val="24"/>
        </w:rPr>
        <w:t>11 peer reviewed manuscripts resulted from activities funded by this grant.</w:t>
      </w:r>
      <w:r w:rsidR="00A65033" w:rsidRPr="00C32696">
        <w:rPr>
          <w:rFonts w:ascii="Times New Roman" w:hAnsi="Times New Roman" w:cs="Times New Roman"/>
          <w:sz w:val="24"/>
          <w:szCs w:val="24"/>
        </w:rPr>
        <w:t xml:space="preserve"> </w:t>
      </w:r>
    </w:p>
    <w:p w14:paraId="3DE638E6" w14:textId="44219936" w:rsidR="00A65033" w:rsidRPr="00C32696" w:rsidRDefault="00A65033" w:rsidP="00844B86">
      <w:pPr>
        <w:ind w:firstLine="720"/>
        <w:rPr>
          <w:rFonts w:ascii="Times New Roman" w:hAnsi="Times New Roman" w:cs="Times New Roman"/>
          <w:sz w:val="24"/>
          <w:szCs w:val="24"/>
        </w:rPr>
      </w:pPr>
    </w:p>
    <w:p w14:paraId="57FF754C" w14:textId="4CB10BB5" w:rsidR="00A65033" w:rsidRPr="00C32696" w:rsidRDefault="00A65033" w:rsidP="00A65033">
      <w:pPr>
        <w:rPr>
          <w:rFonts w:ascii="Times New Roman" w:hAnsi="Times New Roman" w:cs="Times New Roman"/>
          <w:sz w:val="24"/>
          <w:szCs w:val="24"/>
        </w:rPr>
      </w:pPr>
      <w:r w:rsidRPr="00C32696">
        <w:rPr>
          <w:rFonts w:ascii="Times New Roman" w:hAnsi="Times New Roman" w:cs="Times New Roman"/>
          <w:b/>
          <w:bCs/>
          <w:sz w:val="24"/>
          <w:szCs w:val="24"/>
        </w:rPr>
        <w:t>NOAA NA20OAR4310391</w:t>
      </w:r>
      <w:r w:rsidR="00873C0E" w:rsidRPr="00C32696">
        <w:rPr>
          <w:rFonts w:ascii="Times New Roman" w:hAnsi="Times New Roman" w:cs="Times New Roman"/>
          <w:b/>
          <w:bCs/>
          <w:sz w:val="24"/>
          <w:szCs w:val="24"/>
        </w:rPr>
        <w:t>:</w:t>
      </w:r>
      <w:r w:rsidRPr="00C32696">
        <w:rPr>
          <w:rFonts w:ascii="Times New Roman" w:hAnsi="Times New Roman" w:cs="Times New Roman"/>
          <w:sz w:val="24"/>
          <w:szCs w:val="24"/>
        </w:rPr>
        <w:t xml:space="preserve"> </w:t>
      </w:r>
      <w:r w:rsidRPr="00C32696">
        <w:rPr>
          <w:rFonts w:ascii="Times New Roman" w:hAnsi="Times New Roman" w:cs="Times New Roman"/>
          <w:i/>
          <w:iCs/>
          <w:sz w:val="24"/>
          <w:szCs w:val="24"/>
        </w:rPr>
        <w:t>Process-level Metrics for Evaluating the Realism of CMIP6 Models’ Climate Sensitivity Based on Multiple Lines of Observational Evidence</w:t>
      </w:r>
      <w:r w:rsidR="00873C0E" w:rsidRPr="00C32696">
        <w:rPr>
          <w:rFonts w:ascii="Times New Roman" w:hAnsi="Times New Roman" w:cs="Times New Roman"/>
          <w:sz w:val="24"/>
          <w:szCs w:val="24"/>
        </w:rPr>
        <w:t xml:space="preserve">. P.I. Kyle </w:t>
      </w:r>
      <w:proofErr w:type="spellStart"/>
      <w:r w:rsidR="00873C0E" w:rsidRPr="00C32696">
        <w:rPr>
          <w:rFonts w:ascii="Times New Roman" w:hAnsi="Times New Roman" w:cs="Times New Roman"/>
          <w:sz w:val="24"/>
          <w:szCs w:val="24"/>
        </w:rPr>
        <w:t>Armour</w:t>
      </w:r>
      <w:proofErr w:type="spellEnd"/>
      <w:r w:rsidR="00873C0E" w:rsidRPr="00C32696">
        <w:rPr>
          <w:rFonts w:ascii="Times New Roman" w:hAnsi="Times New Roman" w:cs="Times New Roman"/>
          <w:sz w:val="24"/>
          <w:szCs w:val="24"/>
        </w:rPr>
        <w:t xml:space="preserve">.  $608,068. September 2020-August 2023. </w:t>
      </w:r>
    </w:p>
    <w:p w14:paraId="432638DF" w14:textId="77777777" w:rsidR="00396245" w:rsidRPr="00C32696" w:rsidRDefault="00396245" w:rsidP="007D3AD9">
      <w:pPr>
        <w:pStyle w:val="NormalWeb"/>
        <w:spacing w:before="0" w:beforeAutospacing="0" w:after="0" w:afterAutospacing="0"/>
        <w:ind w:firstLine="720"/>
      </w:pPr>
      <w:r w:rsidRPr="00C32696">
        <w:rPr>
          <w:color w:val="000000"/>
        </w:rPr>
        <w:t xml:space="preserve">This project aims to develop diagnostics of the radiative feedbacks in CMIP6 models contributing to equilibrium climate sensitivity (ECS) and to assess the realism of these feedbacks against observational constraints using multiple lines of evidence. Our focus is on </w:t>
      </w:r>
      <w:proofErr w:type="gramStart"/>
      <w:r w:rsidRPr="00C32696">
        <w:rPr>
          <w:color w:val="000000"/>
        </w:rPr>
        <w:t>previously-proposed</w:t>
      </w:r>
      <w:proofErr w:type="gramEnd"/>
      <w:r w:rsidRPr="00C32696">
        <w:rPr>
          <w:color w:val="000000"/>
        </w:rPr>
        <w:t xml:space="preserve"> metrics of ECS that permit </w:t>
      </w:r>
      <w:r w:rsidRPr="00C32696">
        <w:rPr>
          <w:i/>
          <w:iCs/>
          <w:color w:val="000000"/>
        </w:rPr>
        <w:t>like-with-like</w:t>
      </w:r>
      <w:r w:rsidRPr="00C32696">
        <w:rPr>
          <w:color w:val="000000"/>
        </w:rPr>
        <w:t xml:space="preserve"> comparisons between models and observable quantities. We also aim to evaluate the ability of the observable metrics to constrain ECS and future warming and to devise approaches for constraining models’ ECS using multiple key observational metrics at once.</w:t>
      </w:r>
    </w:p>
    <w:p w14:paraId="154D3C1F" w14:textId="1F3C1E13" w:rsidR="009668AF" w:rsidRPr="00C32696" w:rsidRDefault="00396245" w:rsidP="00C32696">
      <w:pPr>
        <w:pStyle w:val="NormalWeb"/>
        <w:spacing w:before="0" w:beforeAutospacing="0" w:after="0" w:afterAutospacing="0"/>
      </w:pPr>
      <w:r w:rsidRPr="00C32696">
        <w:rPr>
          <w:color w:val="000000"/>
        </w:rPr>
        <w:t> </w:t>
      </w:r>
      <w:r w:rsidR="00C32696">
        <w:rPr>
          <w:color w:val="000000"/>
        </w:rPr>
        <w:tab/>
      </w:r>
      <w:r w:rsidR="009668AF" w:rsidRPr="00C32696">
        <w:rPr>
          <w:rFonts w:eastAsia="Times New Roman"/>
        </w:rPr>
        <w:t>The work performed to date has related to assessing observational metrics to determine which usefully constrain equilibrium climate sensitivity (ECS), transient climate response (TCR), and 21</w:t>
      </w:r>
      <w:r w:rsidR="009668AF" w:rsidRPr="00C32696">
        <w:rPr>
          <w:rFonts w:eastAsia="Times New Roman"/>
          <w:vertAlign w:val="superscript"/>
        </w:rPr>
        <w:t>st</w:t>
      </w:r>
      <w:r w:rsidR="009668AF" w:rsidRPr="00C32696">
        <w:rPr>
          <w:rFonts w:eastAsia="Times New Roman"/>
        </w:rPr>
        <w:t xml:space="preserve"> century warming within CMIP5/6 models and using observational metrics to </w:t>
      </w:r>
      <w:r w:rsidR="009668AF" w:rsidRPr="00C32696">
        <w:rPr>
          <w:rFonts w:eastAsia="Times New Roman"/>
        </w:rPr>
        <w:lastRenderedPageBreak/>
        <w:t>evaluate the realism of CMIP5/6 ECS values (broadly corresponding to themes 2 and 3 above). Specific findings were</w:t>
      </w:r>
      <w:r w:rsidR="00A65033" w:rsidRPr="00C32696">
        <w:t xml:space="preserve"> </w:t>
      </w:r>
      <w:r w:rsidR="009668AF" w:rsidRPr="00C32696">
        <w:rPr>
          <w:rFonts w:eastAsia="Times New Roman"/>
        </w:rPr>
        <w:t>that within the CMIP6 models, historical energy budget constraints produce estimates of ECS and TCR that are biased low by approximately 12% compared to the true ECS and TCR values in the same models. Additionally, atmospheric GCMs forced by observed warming patterns produce lower values of ECS inferred over the observational period that are more in line with those inferred from observed historical energy budget constraints. These results suggest that observed historical energy budget constraints may also produce estimates of ECS and TCR that may be substantially biased low compared to their true values.</w:t>
      </w:r>
      <w:r w:rsidR="007D3AD9" w:rsidRPr="00C32696">
        <w:rPr>
          <w:rFonts w:eastAsia="Times New Roman"/>
        </w:rPr>
        <w:t xml:space="preserve"> </w:t>
      </w:r>
      <w:r w:rsidR="009668AF" w:rsidRPr="00C32696">
        <w:rPr>
          <w:rFonts w:eastAsia="Times New Roman"/>
        </w:rPr>
        <w:t>Nine peer reviewed manuscripts have resulted from</w:t>
      </w:r>
      <w:r w:rsidR="009668AF" w:rsidRPr="00C32696">
        <w:t xml:space="preserve"> activities funded by this grant to date.</w:t>
      </w:r>
    </w:p>
    <w:p w14:paraId="6BCB5005" w14:textId="77777777" w:rsidR="002C3FF3" w:rsidRPr="00C32696" w:rsidRDefault="002C3FF3" w:rsidP="002C3FF3">
      <w:pPr>
        <w:rPr>
          <w:rFonts w:ascii="Times New Roman" w:eastAsia="Times New Roman" w:hAnsi="Times New Roman" w:cs="Times New Roman"/>
          <w:sz w:val="24"/>
          <w:szCs w:val="24"/>
        </w:rPr>
      </w:pPr>
    </w:p>
    <w:p w14:paraId="1FFA0E44" w14:textId="77777777" w:rsidR="009668AF" w:rsidRPr="00C32696" w:rsidRDefault="002C3FF3" w:rsidP="002C3FF3">
      <w:pPr>
        <w:rPr>
          <w:rFonts w:ascii="Times New Roman" w:eastAsia="Times New Roman" w:hAnsi="Times New Roman" w:cs="Times New Roman"/>
          <w:sz w:val="24"/>
          <w:szCs w:val="24"/>
        </w:rPr>
      </w:pPr>
      <w:r w:rsidRPr="00C32696">
        <w:rPr>
          <w:rFonts w:ascii="Times New Roman" w:eastAsia="Times New Roman" w:hAnsi="Times New Roman" w:cs="Times New Roman"/>
          <w:b/>
          <w:bCs/>
          <w:color w:val="000000" w:themeColor="text1"/>
          <w:sz w:val="24"/>
          <w:szCs w:val="24"/>
        </w:rPr>
        <w:t xml:space="preserve">Lucas Vargas </w:t>
      </w:r>
      <w:proofErr w:type="spellStart"/>
      <w:r w:rsidRPr="00C32696">
        <w:rPr>
          <w:rFonts w:ascii="Times New Roman" w:eastAsia="Times New Roman" w:hAnsi="Times New Roman" w:cs="Times New Roman"/>
          <w:b/>
          <w:bCs/>
          <w:color w:val="000000" w:themeColor="text1"/>
          <w:sz w:val="24"/>
          <w:szCs w:val="24"/>
        </w:rPr>
        <w:t>Zeppetello</w:t>
      </w:r>
      <w:proofErr w:type="spellEnd"/>
      <w:r w:rsidRPr="00C32696">
        <w:rPr>
          <w:rFonts w:ascii="Times New Roman" w:eastAsia="Times New Roman" w:hAnsi="Times New Roman" w:cs="Times New Roman"/>
          <w:b/>
          <w:bCs/>
          <w:color w:val="000000" w:themeColor="text1"/>
          <w:sz w:val="24"/>
          <w:szCs w:val="24"/>
        </w:rPr>
        <w:t xml:space="preserve"> (LVZ):</w:t>
      </w:r>
      <w:r w:rsidRPr="00C32696">
        <w:rPr>
          <w:rFonts w:ascii="Times New Roman" w:eastAsia="Times New Roman" w:hAnsi="Times New Roman" w:cs="Times New Roman"/>
          <w:sz w:val="24"/>
          <w:szCs w:val="24"/>
        </w:rPr>
        <w:t xml:space="preserve"> </w:t>
      </w:r>
    </w:p>
    <w:p w14:paraId="3BEF61C4" w14:textId="3E38B164" w:rsidR="002C3FF3" w:rsidRPr="00C32696" w:rsidRDefault="002C3FF3" w:rsidP="007D3AD9">
      <w:pPr>
        <w:ind w:firstLine="720"/>
        <w:rPr>
          <w:rFonts w:ascii="Times New Roman" w:eastAsia="Times New Roman" w:hAnsi="Times New Roman" w:cs="Times New Roman"/>
          <w:sz w:val="24"/>
          <w:szCs w:val="24"/>
        </w:rPr>
      </w:pPr>
      <w:r w:rsidRPr="00C32696">
        <w:rPr>
          <w:rFonts w:ascii="Times New Roman" w:eastAsia="Times New Roman" w:hAnsi="Times New Roman" w:cs="Times New Roman"/>
          <w:sz w:val="24"/>
          <w:szCs w:val="24"/>
        </w:rPr>
        <w:t>LPZ has not been senior personnel on any NOAA Grants. We provided an overview synopsis of his research below.</w:t>
      </w:r>
    </w:p>
    <w:p w14:paraId="71C9C3BA" w14:textId="5701FE60" w:rsidR="002C3FF3" w:rsidRPr="00C32696" w:rsidRDefault="002C3FF3" w:rsidP="007D3AD9">
      <w:pPr>
        <w:ind w:firstLine="720"/>
        <w:rPr>
          <w:rFonts w:ascii="Times New Roman" w:eastAsia="Times New Roman" w:hAnsi="Times New Roman" w:cs="Times New Roman"/>
          <w:sz w:val="24"/>
          <w:szCs w:val="24"/>
        </w:rPr>
      </w:pPr>
      <w:r w:rsidRPr="00C32696">
        <w:rPr>
          <w:rFonts w:ascii="Times New Roman" w:eastAsia="Times New Roman" w:hAnsi="Times New Roman" w:cs="Times New Roman"/>
          <w:sz w:val="24"/>
          <w:szCs w:val="24"/>
        </w:rPr>
        <w:t>LVZ's research aims to develop first-principles theoretical models to understand the coupling between surface hydrology, ecosystem dynamics, and climate variability. This work has improved understanding of the relationship between soil moisture and temperature variability by uncovering the physical mechanism that drives the ``</w:t>
      </w:r>
      <w:proofErr w:type="spellStart"/>
      <w:r w:rsidRPr="00C32696">
        <w:rPr>
          <w:rFonts w:ascii="Times New Roman" w:eastAsia="Times New Roman" w:hAnsi="Times New Roman" w:cs="Times New Roman"/>
          <w:sz w:val="24"/>
          <w:szCs w:val="24"/>
        </w:rPr>
        <w:t>Budyko</w:t>
      </w:r>
      <w:proofErr w:type="spellEnd"/>
      <w:r w:rsidRPr="00C32696">
        <w:rPr>
          <w:rFonts w:ascii="Times New Roman" w:eastAsia="Times New Roman" w:hAnsi="Times New Roman" w:cs="Times New Roman"/>
          <w:sz w:val="24"/>
          <w:szCs w:val="24"/>
        </w:rPr>
        <w:t xml:space="preserve"> </w:t>
      </w:r>
      <w:proofErr w:type="gramStart"/>
      <w:r w:rsidRPr="00C32696">
        <w:rPr>
          <w:rFonts w:ascii="Times New Roman" w:eastAsia="Times New Roman" w:hAnsi="Times New Roman" w:cs="Times New Roman"/>
          <w:sz w:val="24"/>
          <w:szCs w:val="24"/>
        </w:rPr>
        <w:t>Curve,'</w:t>
      </w:r>
      <w:proofErr w:type="gramEnd"/>
      <w:r w:rsidRPr="00C32696">
        <w:rPr>
          <w:rFonts w:ascii="Times New Roman" w:eastAsia="Times New Roman" w:hAnsi="Times New Roman" w:cs="Times New Roman"/>
          <w:sz w:val="24"/>
          <w:szCs w:val="24"/>
        </w:rPr>
        <w:t xml:space="preserve">' that has been a feature of terrestrial climate knowledge for decades. This work led to a more detailed understanding of observed summertime temperature variability and a diagnostic model that can help climate models address their (sometimes large) variability biases. In addition, this diagnostic model was used to evaluate climate model projections of increased summertime temperature variance in global warming simulations. The underlying thermodynamic driver derived analytically in the simple model was found to emerge in the multi-model-mean; that the increasingly volatile summertime temperatures projected by climate models are consistent in both spatial pattern and magnitude with the theoretical model. Another manuscript detailed the differing physical processes responsible for extremely high temperatures on different timescales and showed that the importance of soil moisture increases with timescale; while daily temperature variance is generated primarily by variations in atmospheric cloudiness and energy convergence, monthly variability is primarily driven by soil moisture fluctuations. This has an important consequence for heat waves, the theoretical </w:t>
      </w:r>
      <w:proofErr w:type="gramStart"/>
      <w:r w:rsidRPr="00C32696">
        <w:rPr>
          <w:rFonts w:ascii="Times New Roman" w:eastAsia="Times New Roman" w:hAnsi="Times New Roman" w:cs="Times New Roman"/>
          <w:sz w:val="24"/>
          <w:szCs w:val="24"/>
        </w:rPr>
        <w:t>model</w:t>
      </w:r>
      <w:proofErr w:type="gramEnd"/>
      <w:r w:rsidRPr="00C32696">
        <w:rPr>
          <w:rFonts w:ascii="Times New Roman" w:eastAsia="Times New Roman" w:hAnsi="Times New Roman" w:cs="Times New Roman"/>
          <w:sz w:val="24"/>
          <w:szCs w:val="24"/>
        </w:rPr>
        <w:t xml:space="preserve"> and observations both show that in regions where soil moisture varies substantially during summertime, extremely high temperatures are exceptionally unlikely without a dry soil acting as an amplifying agent. Publications associated with these results are detailed in LVZ's Vitae below, code for the models used in these studies has been distributed to all who have requested it (about ten so far). All data sets used in the analysis described are publicly available, and analysis scripts have been published on GitHub and </w:t>
      </w:r>
      <w:proofErr w:type="spellStart"/>
      <w:r w:rsidRPr="00C32696">
        <w:rPr>
          <w:rFonts w:ascii="Times New Roman" w:eastAsia="Times New Roman" w:hAnsi="Times New Roman" w:cs="Times New Roman"/>
          <w:sz w:val="24"/>
          <w:szCs w:val="24"/>
        </w:rPr>
        <w:t>Zenodo</w:t>
      </w:r>
      <w:proofErr w:type="spellEnd"/>
      <w:r w:rsidRPr="00C32696">
        <w:rPr>
          <w:rFonts w:ascii="Times New Roman" w:eastAsia="Times New Roman" w:hAnsi="Times New Roman" w:cs="Times New Roman"/>
          <w:sz w:val="24"/>
          <w:szCs w:val="24"/>
        </w:rPr>
        <w:t>, consistent with journal policies.</w:t>
      </w:r>
    </w:p>
    <w:p w14:paraId="7D1D35F9" w14:textId="77777777" w:rsidR="00261F12" w:rsidRDefault="00261F12"/>
    <w:sectPr w:rsidR="00261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F3"/>
    <w:rsid w:val="00261F12"/>
    <w:rsid w:val="002C3FF3"/>
    <w:rsid w:val="00396245"/>
    <w:rsid w:val="007D3AD9"/>
    <w:rsid w:val="00844B86"/>
    <w:rsid w:val="00873C0E"/>
    <w:rsid w:val="009668AF"/>
    <w:rsid w:val="00975E04"/>
    <w:rsid w:val="00A65033"/>
    <w:rsid w:val="00C3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9605"/>
  <w15:chartTrackingRefBased/>
  <w15:docId w15:val="{D90A44DD-C030-4094-8505-E2DCCAF6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FF3"/>
    <w:pPr>
      <w:spacing w:after="0" w:line="276" w:lineRule="auto"/>
    </w:pPr>
    <w:rPr>
      <w:rFonts w:ascii="Arial" w:eastAsia="Arial" w:hAnsi="Arial" w:cs="Arial"/>
      <w:kern w:val="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6245"/>
    <w:pPr>
      <w:spacing w:before="100" w:beforeAutospacing="1" w:after="100" w:afterAutospacing="1" w:line="240" w:lineRule="auto"/>
    </w:pPr>
    <w:rPr>
      <w:rFonts w:ascii="Times New Roman" w:eastAsiaTheme="minorHAns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3</cp:revision>
  <dcterms:created xsi:type="dcterms:W3CDTF">2022-11-13T19:49:00Z</dcterms:created>
  <dcterms:modified xsi:type="dcterms:W3CDTF">2022-11-14T19:32:00Z</dcterms:modified>
</cp:coreProperties>
</file>